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50" w:rsidRPr="0042058C" w:rsidRDefault="00373650" w:rsidP="00196F2A">
      <w:pPr>
        <w:pStyle w:val="Titel"/>
        <w:spacing w:line="360" w:lineRule="auto"/>
        <w:rPr>
          <w:sz w:val="28"/>
          <w:lang w:val="en-US"/>
        </w:rPr>
      </w:pPr>
      <w:bookmarkStart w:id="0" w:name="_GoBack"/>
      <w:bookmarkEnd w:id="0"/>
      <w:r w:rsidRPr="0042058C">
        <w:rPr>
          <w:sz w:val="28"/>
          <w:lang w:val="en-US"/>
        </w:rPr>
        <w:t>Confidentiality Agreement</w:t>
      </w:r>
    </w:p>
    <w:p w:rsidR="00661887" w:rsidRPr="0042058C" w:rsidRDefault="00661887" w:rsidP="00196F2A">
      <w:pPr>
        <w:jc w:val="center"/>
        <w:rPr>
          <w:lang w:val="en-US"/>
        </w:rPr>
      </w:pPr>
    </w:p>
    <w:p w:rsidR="00373650" w:rsidRPr="0042058C" w:rsidRDefault="00373650" w:rsidP="00196F2A">
      <w:pPr>
        <w:jc w:val="center"/>
        <w:rPr>
          <w:lang w:val="en-US"/>
        </w:rPr>
      </w:pPr>
      <w:r w:rsidRPr="0042058C">
        <w:rPr>
          <w:lang w:val="en-US"/>
        </w:rPr>
        <w:t>between</w:t>
      </w:r>
    </w:p>
    <w:p w:rsidR="00661887" w:rsidRPr="0042058C" w:rsidRDefault="00661887" w:rsidP="00196F2A">
      <w:pPr>
        <w:jc w:val="center"/>
        <w:rPr>
          <w:lang w:val="en-US"/>
        </w:rPr>
      </w:pPr>
    </w:p>
    <w:p w:rsidR="00EF42E0" w:rsidRPr="003E3267" w:rsidRDefault="00A7313E" w:rsidP="003E3267">
      <w:pPr>
        <w:jc w:val="center"/>
        <w:rPr>
          <w:rFonts w:cs="Arial"/>
          <w:b/>
          <w:sz w:val="28"/>
          <w:lang w:val="en-US"/>
        </w:rPr>
      </w:pPr>
      <w:r w:rsidRPr="003E3267">
        <w:rPr>
          <w:rFonts w:cs="Arial"/>
          <w:b/>
          <w:sz w:val="28"/>
          <w:lang w:val="en-US"/>
        </w:rPr>
        <w:t>LPKF Laser &amp; Electronics AG</w:t>
      </w:r>
      <w:r w:rsidR="00BD281B" w:rsidRPr="003E3267">
        <w:rPr>
          <w:rFonts w:cs="Arial"/>
          <w:b/>
          <w:sz w:val="28"/>
          <w:lang w:val="en-US"/>
        </w:rPr>
        <w:t>,</w:t>
      </w:r>
    </w:p>
    <w:p w:rsidR="003E3267" w:rsidRPr="00921967" w:rsidRDefault="003E3267" w:rsidP="003E3267">
      <w:pPr>
        <w:spacing w:line="240" w:lineRule="auto"/>
        <w:jc w:val="center"/>
        <w:rPr>
          <w:b/>
          <w:lang w:val="en-US"/>
        </w:rPr>
      </w:pPr>
      <w:r w:rsidRPr="00921967">
        <w:rPr>
          <w:lang w:val="en-US"/>
        </w:rPr>
        <w:t>represented by the Management Board</w:t>
      </w:r>
      <w:r>
        <w:rPr>
          <w:lang w:val="en-US"/>
        </w:rPr>
        <w:t>,</w:t>
      </w:r>
    </w:p>
    <w:p w:rsidR="00661887" w:rsidRPr="00921967" w:rsidRDefault="006A6006" w:rsidP="00196F2A">
      <w:pPr>
        <w:tabs>
          <w:tab w:val="center" w:pos="4819"/>
          <w:tab w:val="left" w:pos="6945"/>
        </w:tabs>
        <w:jc w:val="center"/>
        <w:rPr>
          <w:lang w:val="en-US"/>
        </w:rPr>
      </w:pPr>
      <w:r w:rsidRPr="00BD281B">
        <w:rPr>
          <w:lang w:val="en-US"/>
        </w:rPr>
        <w:t>Osteriede 7</w:t>
      </w:r>
      <w:r w:rsidR="00BD281B" w:rsidRPr="00BD281B">
        <w:rPr>
          <w:lang w:val="en-US"/>
        </w:rPr>
        <w:t>,</w:t>
      </w:r>
      <w:r w:rsidR="00196F2A">
        <w:rPr>
          <w:lang w:val="en-US"/>
        </w:rPr>
        <w:t xml:space="preserve"> </w:t>
      </w:r>
      <w:r w:rsidRPr="00BD281B">
        <w:rPr>
          <w:lang w:val="en-US"/>
        </w:rPr>
        <w:t>30827 Garbsen</w:t>
      </w:r>
      <w:r w:rsidR="00196F2A">
        <w:rPr>
          <w:lang w:val="en-US"/>
        </w:rPr>
        <w:t xml:space="preserve">, </w:t>
      </w:r>
      <w:r w:rsidR="00661887" w:rsidRPr="00921967">
        <w:rPr>
          <w:lang w:val="en-US"/>
        </w:rPr>
        <w:t>Germany</w:t>
      </w:r>
    </w:p>
    <w:p w:rsidR="003E3267" w:rsidRDefault="003E3267" w:rsidP="003E3267">
      <w:pPr>
        <w:jc w:val="center"/>
        <w:rPr>
          <w:lang w:val="en-US"/>
        </w:rPr>
      </w:pPr>
    </w:p>
    <w:p w:rsidR="003E3267" w:rsidRPr="00BD281B" w:rsidRDefault="003E3267" w:rsidP="003E3267">
      <w:pPr>
        <w:jc w:val="center"/>
        <w:rPr>
          <w:lang w:val="en-US"/>
        </w:rPr>
      </w:pPr>
      <w:r w:rsidRPr="00BD281B">
        <w:rPr>
          <w:lang w:val="en-US"/>
        </w:rPr>
        <w:t>including all Affiliates</w:t>
      </w:r>
      <w:r>
        <w:rPr>
          <w:lang w:val="en-US"/>
        </w:rPr>
        <w:t>,</w:t>
      </w:r>
    </w:p>
    <w:p w:rsidR="00661887" w:rsidRPr="00921967" w:rsidRDefault="00661887" w:rsidP="00196F2A">
      <w:pPr>
        <w:pStyle w:val="Kopfzeile"/>
        <w:tabs>
          <w:tab w:val="clear" w:pos="9072"/>
        </w:tabs>
        <w:jc w:val="center"/>
        <w:rPr>
          <w:lang w:val="en-US"/>
        </w:rPr>
      </w:pPr>
    </w:p>
    <w:p w:rsidR="00373650" w:rsidRPr="002546F0" w:rsidRDefault="00074414" w:rsidP="00196F2A">
      <w:pPr>
        <w:pStyle w:val="Kopfzeile"/>
        <w:tabs>
          <w:tab w:val="clear" w:pos="9072"/>
        </w:tabs>
        <w:jc w:val="center"/>
        <w:rPr>
          <w:lang w:val="en-US"/>
        </w:rPr>
      </w:pPr>
      <w:r w:rsidRPr="002546F0">
        <w:rPr>
          <w:lang w:val="en-US"/>
        </w:rPr>
        <w:t xml:space="preserve"> </w:t>
      </w:r>
      <w:r w:rsidR="00373650" w:rsidRPr="002546F0">
        <w:rPr>
          <w:lang w:val="en-US"/>
        </w:rPr>
        <w:t>(hereinafter referred to as „LPKF“)</w:t>
      </w:r>
    </w:p>
    <w:p w:rsidR="00661887" w:rsidRPr="002546F0" w:rsidRDefault="00661887" w:rsidP="00196F2A">
      <w:pPr>
        <w:pStyle w:val="Kopfzeile"/>
        <w:tabs>
          <w:tab w:val="clear" w:pos="9072"/>
        </w:tabs>
        <w:jc w:val="center"/>
        <w:rPr>
          <w:lang w:val="en-US"/>
        </w:rPr>
      </w:pPr>
    </w:p>
    <w:p w:rsidR="00661887" w:rsidRPr="00FA331A" w:rsidRDefault="00373650" w:rsidP="00196F2A">
      <w:pPr>
        <w:pStyle w:val="Kopfzeile"/>
        <w:tabs>
          <w:tab w:val="clear" w:pos="9072"/>
        </w:tabs>
        <w:jc w:val="center"/>
        <w:rPr>
          <w:lang w:val="en-US"/>
        </w:rPr>
      </w:pPr>
      <w:r w:rsidRPr="00FA331A">
        <w:rPr>
          <w:lang w:val="en-US"/>
        </w:rPr>
        <w:t>and</w:t>
      </w:r>
    </w:p>
    <w:p w:rsidR="00BD2BA0" w:rsidRPr="00FA331A" w:rsidRDefault="00BD2BA0" w:rsidP="00196F2A">
      <w:pPr>
        <w:pStyle w:val="Kopfzeile"/>
        <w:tabs>
          <w:tab w:val="clear" w:pos="9072"/>
        </w:tabs>
        <w:jc w:val="center"/>
        <w:rPr>
          <w:lang w:val="en-US"/>
        </w:rPr>
      </w:pPr>
    </w:p>
    <w:p w:rsidR="00BD2BA0" w:rsidRPr="001B4696" w:rsidRDefault="00BD2BA0" w:rsidP="00196F2A">
      <w:pPr>
        <w:jc w:val="center"/>
        <w:rPr>
          <w:rFonts w:cs="Arial"/>
          <w:b/>
          <w:i/>
          <w:sz w:val="28"/>
          <w:highlight w:val="yellow"/>
          <w:lang w:val="en-US"/>
        </w:rPr>
      </w:pPr>
      <w:r w:rsidRPr="001B4696">
        <w:rPr>
          <w:rFonts w:cs="Arial"/>
          <w:b/>
          <w:i/>
          <w:sz w:val="28"/>
          <w:highlight w:val="yellow"/>
          <w:lang w:val="en-US"/>
        </w:rPr>
        <w:t>Company</w:t>
      </w:r>
      <w:r w:rsidR="001B4696">
        <w:rPr>
          <w:rFonts w:cs="Arial"/>
          <w:b/>
          <w:i/>
          <w:sz w:val="28"/>
          <w:highlight w:val="yellow"/>
          <w:lang w:val="en-US"/>
        </w:rPr>
        <w:t>/</w:t>
      </w:r>
      <w:r w:rsidR="00925685" w:rsidRPr="001B4696">
        <w:rPr>
          <w:i/>
          <w:highlight w:val="yellow"/>
          <w:lang w:val="en-US"/>
        </w:rPr>
        <w:t xml:space="preserve"> </w:t>
      </w:r>
      <w:r w:rsidR="001B4696">
        <w:rPr>
          <w:i/>
          <w:highlight w:val="yellow"/>
          <w:lang w:val="en-US"/>
        </w:rPr>
        <w:t>name/</w:t>
      </w:r>
      <w:r w:rsidR="00925685" w:rsidRPr="001B4696">
        <w:rPr>
          <w:i/>
          <w:highlight w:val="yellow"/>
          <w:lang w:val="en-US"/>
        </w:rPr>
        <w:t xml:space="preserve"> </w:t>
      </w:r>
      <w:r w:rsidR="001B4696">
        <w:rPr>
          <w:i/>
          <w:highlight w:val="yellow"/>
          <w:lang w:val="en-US"/>
        </w:rPr>
        <w:t>legal f</w:t>
      </w:r>
      <w:r w:rsidR="00925685" w:rsidRPr="001B4696">
        <w:rPr>
          <w:i/>
          <w:highlight w:val="yellow"/>
          <w:lang w:val="en-US"/>
        </w:rPr>
        <w:t>orm,</w:t>
      </w:r>
    </w:p>
    <w:p w:rsidR="003E3267" w:rsidRPr="001B4696" w:rsidRDefault="00BD2BA0" w:rsidP="003E3267">
      <w:pPr>
        <w:jc w:val="center"/>
        <w:rPr>
          <w:bCs/>
          <w:i/>
          <w:iCs/>
          <w:highlight w:val="yellow"/>
          <w:lang w:val="en-US"/>
        </w:rPr>
      </w:pPr>
      <w:r w:rsidRPr="001B4696">
        <w:rPr>
          <w:lang w:val="en-GB"/>
        </w:rPr>
        <w:t>represented by</w:t>
      </w:r>
      <w:r w:rsidRPr="001B4696">
        <w:rPr>
          <w:i/>
          <w:lang w:val="en-US"/>
        </w:rPr>
        <w:t xml:space="preserve"> </w:t>
      </w:r>
      <w:r w:rsidR="001B4696">
        <w:rPr>
          <w:bCs/>
          <w:i/>
          <w:highlight w:val="yellow"/>
          <w:lang w:val="en-US"/>
        </w:rPr>
        <w:t>name, position</w:t>
      </w:r>
      <w:r w:rsidR="003E3267" w:rsidRPr="001B4696">
        <w:rPr>
          <w:bCs/>
          <w:i/>
          <w:iCs/>
          <w:highlight w:val="yellow"/>
          <w:lang w:val="en-US"/>
        </w:rPr>
        <w:t xml:space="preserve"> </w:t>
      </w:r>
    </w:p>
    <w:p w:rsidR="003E3267" w:rsidRPr="005C7887" w:rsidRDefault="003E3267" w:rsidP="003E3267">
      <w:pPr>
        <w:jc w:val="center"/>
        <w:rPr>
          <w:bCs/>
          <w:iCs/>
          <w:highlight w:val="yellow"/>
          <w:lang w:val="en-US"/>
        </w:rPr>
      </w:pPr>
      <w:r w:rsidRPr="001B4696">
        <w:rPr>
          <w:bCs/>
          <w:i/>
          <w:iCs/>
          <w:highlight w:val="yellow"/>
          <w:lang w:val="en-US"/>
        </w:rPr>
        <w:t>Address</w:t>
      </w:r>
      <w:r>
        <w:rPr>
          <w:bCs/>
          <w:iCs/>
          <w:highlight w:val="yellow"/>
          <w:lang w:val="en-US"/>
        </w:rPr>
        <w:t xml:space="preserve">, </w:t>
      </w:r>
    </w:p>
    <w:p w:rsidR="00BD2BA0" w:rsidRPr="005C7887" w:rsidRDefault="00BD2BA0" w:rsidP="00196F2A">
      <w:pPr>
        <w:jc w:val="center"/>
        <w:rPr>
          <w:i/>
          <w:highlight w:val="yellow"/>
          <w:lang w:val="en-US"/>
        </w:rPr>
      </w:pPr>
    </w:p>
    <w:p w:rsidR="00BD2BA0" w:rsidRPr="005C7887" w:rsidRDefault="00BD2BA0" w:rsidP="00196F2A">
      <w:pPr>
        <w:pStyle w:val="Kopfzeile"/>
        <w:tabs>
          <w:tab w:val="clear" w:pos="9072"/>
        </w:tabs>
        <w:jc w:val="center"/>
        <w:rPr>
          <w:lang w:val="en-US"/>
        </w:rPr>
      </w:pPr>
      <w:r w:rsidRPr="003E3267">
        <w:rPr>
          <w:lang w:val="en-US"/>
        </w:rPr>
        <w:t>(hereinafter referred to as Company</w:t>
      </w:r>
      <w:r w:rsidR="003E3267" w:rsidRPr="003E3267">
        <w:rPr>
          <w:lang w:val="en-US"/>
        </w:rPr>
        <w:t>)</w:t>
      </w:r>
    </w:p>
    <w:p w:rsidR="00BD2BA0" w:rsidRDefault="00BD2BA0" w:rsidP="00BD2BA0">
      <w:pPr>
        <w:pStyle w:val="Kopfzeile"/>
        <w:tabs>
          <w:tab w:val="clear" w:pos="9072"/>
        </w:tabs>
        <w:jc w:val="center"/>
        <w:rPr>
          <w:lang w:val="en-US"/>
        </w:rPr>
      </w:pPr>
    </w:p>
    <w:p w:rsidR="00BD2BA0" w:rsidRDefault="00BD2BA0" w:rsidP="00BD2BA0">
      <w:pPr>
        <w:pStyle w:val="Kopfzeile"/>
        <w:tabs>
          <w:tab w:val="clear" w:pos="9072"/>
        </w:tabs>
        <w:jc w:val="center"/>
        <w:rPr>
          <w:lang w:val="en-GB"/>
        </w:rPr>
      </w:pPr>
      <w:r>
        <w:rPr>
          <w:lang w:val="en-GB"/>
        </w:rPr>
        <w:t xml:space="preserve"> (hereinafter individually / jointly also referred to as Party / Parties, “Rec</w:t>
      </w:r>
      <w:r w:rsidR="005C7887">
        <w:rPr>
          <w:lang w:val="en-GB"/>
        </w:rPr>
        <w:t>ipient or “Discloser</w:t>
      </w:r>
      <w:r>
        <w:rPr>
          <w:lang w:val="en-GB"/>
        </w:rPr>
        <w:t>””)</w:t>
      </w:r>
    </w:p>
    <w:p w:rsidR="00373650" w:rsidRPr="00373650" w:rsidRDefault="00373650" w:rsidP="00373650">
      <w:pPr>
        <w:pStyle w:val="Kopfzeile"/>
        <w:tabs>
          <w:tab w:val="clear" w:pos="9072"/>
        </w:tabs>
        <w:jc w:val="center"/>
        <w:rPr>
          <w:lang w:val="en-GB"/>
        </w:rPr>
      </w:pPr>
    </w:p>
    <w:tbl>
      <w:tblPr>
        <w:tblW w:w="10207" w:type="dxa"/>
        <w:tblInd w:w="-176" w:type="dxa"/>
        <w:tblLook w:val="04A0" w:firstRow="1" w:lastRow="0" w:firstColumn="1" w:lastColumn="0" w:noHBand="0" w:noVBand="1"/>
      </w:tblPr>
      <w:tblGrid>
        <w:gridCol w:w="10207"/>
      </w:tblGrid>
      <w:tr w:rsidR="00D616FA" w:rsidRPr="001F1684" w:rsidTr="00D616FA">
        <w:tc>
          <w:tcPr>
            <w:tcW w:w="10207" w:type="dxa"/>
          </w:tcPr>
          <w:p w:rsidR="00D616FA" w:rsidRPr="001F1684" w:rsidRDefault="00D616FA" w:rsidP="001F1684">
            <w:pPr>
              <w:pStyle w:val="Kopfzeile"/>
              <w:tabs>
                <w:tab w:val="clear" w:pos="9072"/>
              </w:tabs>
              <w:jc w:val="center"/>
              <w:rPr>
                <w:b/>
                <w:lang w:val="en-GB"/>
              </w:rPr>
            </w:pPr>
            <w:r w:rsidRPr="001F1684">
              <w:rPr>
                <w:b/>
                <w:lang w:val="en-GB"/>
              </w:rPr>
              <w:t>Preamble</w:t>
            </w:r>
          </w:p>
          <w:p w:rsidR="00D616FA" w:rsidRPr="001F1684" w:rsidRDefault="00D616FA" w:rsidP="001F1684">
            <w:pPr>
              <w:pStyle w:val="Kopfzeile"/>
              <w:tabs>
                <w:tab w:val="clear" w:pos="9072"/>
              </w:tabs>
              <w:jc w:val="both"/>
              <w:rPr>
                <w:lang w:val="en-GB"/>
              </w:rPr>
            </w:pPr>
          </w:p>
          <w:p w:rsidR="00D616FA" w:rsidRPr="001F1684" w:rsidRDefault="005C7887" w:rsidP="001F1684">
            <w:pPr>
              <w:pStyle w:val="Kopfzeile"/>
              <w:tabs>
                <w:tab w:val="clear" w:pos="9072"/>
              </w:tabs>
              <w:jc w:val="both"/>
              <w:rPr>
                <w:lang w:val="en-GB"/>
              </w:rPr>
            </w:pPr>
            <w:r>
              <w:rPr>
                <w:lang w:val="en-GB"/>
              </w:rPr>
              <w:t>The parties</w:t>
            </w:r>
            <w:r w:rsidR="00D616FA" w:rsidRPr="001F1684">
              <w:rPr>
                <w:lang w:val="en-GB"/>
              </w:rPr>
              <w:t xml:space="preserve"> intend </w:t>
            </w:r>
            <w:r w:rsidR="00D616FA" w:rsidRPr="002D5268">
              <w:rPr>
                <w:highlight w:val="yellow"/>
                <w:lang w:val="en-GB"/>
              </w:rPr>
              <w:t>…</w:t>
            </w:r>
            <w:r w:rsidR="00D616FA" w:rsidRPr="00BF6307">
              <w:rPr>
                <w:lang w:val="en-US"/>
              </w:rPr>
              <w:t xml:space="preserve"> (</w:t>
            </w:r>
            <w:r w:rsidR="00D616FA" w:rsidRPr="001F1684">
              <w:rPr>
                <w:lang w:val="en-GB"/>
              </w:rPr>
              <w:t xml:space="preserve">hereinafter referred to as </w:t>
            </w:r>
            <w:r w:rsidR="00D616FA" w:rsidRPr="00BF6307">
              <w:rPr>
                <w:lang w:val="en-US"/>
              </w:rPr>
              <w:t>“purpose“)</w:t>
            </w:r>
            <w:r w:rsidR="00D616FA" w:rsidRPr="001F1684">
              <w:rPr>
                <w:lang w:val="en-GB"/>
              </w:rPr>
              <w:t>. For this purpose, information which must be maintained as secret and confi</w:t>
            </w:r>
            <w:r w:rsidR="00BD281B">
              <w:rPr>
                <w:lang w:val="en-GB"/>
              </w:rPr>
              <w:t xml:space="preserve">dential (“Information”) has been </w:t>
            </w:r>
            <w:r w:rsidR="00D616FA" w:rsidRPr="001F1684">
              <w:rPr>
                <w:lang w:val="en-GB"/>
              </w:rPr>
              <w:t xml:space="preserve">and shall be transferred by </w:t>
            </w:r>
            <w:r w:rsidR="00BD281B">
              <w:rPr>
                <w:lang w:val="en-GB"/>
              </w:rPr>
              <w:t xml:space="preserve">the </w:t>
            </w:r>
            <w:r w:rsidR="00520E1F">
              <w:rPr>
                <w:lang w:val="en-GB"/>
              </w:rPr>
              <w:t xml:space="preserve">parties </w:t>
            </w:r>
            <w:r w:rsidR="00520E1F" w:rsidRPr="00684D63">
              <w:rPr>
                <w:b/>
                <w:bCs/>
                <w:iCs/>
                <w:highlight w:val="yellow"/>
                <w:lang w:val="en-US"/>
              </w:rPr>
              <w:t>[</w:t>
            </w:r>
            <w:r w:rsidR="00520E1F" w:rsidRPr="00520E1F">
              <w:rPr>
                <w:i/>
                <w:highlight w:val="yellow"/>
                <w:lang w:val="en-GB"/>
              </w:rPr>
              <w:t xml:space="preserve">and </w:t>
            </w:r>
            <w:r w:rsidR="00520E1F">
              <w:rPr>
                <w:i/>
                <w:highlight w:val="yellow"/>
                <w:lang w:val="en-GB"/>
              </w:rPr>
              <w:t xml:space="preserve">from </w:t>
            </w:r>
            <w:r w:rsidR="00520E1F" w:rsidRPr="00520E1F">
              <w:rPr>
                <w:i/>
                <w:highlight w:val="yellow"/>
                <w:lang w:val="en-GB"/>
              </w:rPr>
              <w:t>the affiliates of LPKF</w:t>
            </w:r>
            <w:r w:rsidR="00520E1F">
              <w:rPr>
                <w:i/>
                <w:highlight w:val="yellow"/>
                <w:lang w:val="en-GB"/>
              </w:rPr>
              <w:t xml:space="preserve"> to Company</w:t>
            </w:r>
            <w:r w:rsidR="00520E1F" w:rsidRPr="00684D63">
              <w:rPr>
                <w:b/>
                <w:bCs/>
                <w:iCs/>
                <w:highlight w:val="yellow"/>
                <w:lang w:val="en-US"/>
              </w:rPr>
              <w:t>]</w:t>
            </w:r>
            <w:r w:rsidR="00520E1F">
              <w:rPr>
                <w:lang w:val="en-GB"/>
              </w:rPr>
              <w:t>.</w:t>
            </w:r>
            <w:r w:rsidR="00D616FA" w:rsidRPr="001F1684">
              <w:rPr>
                <w:lang w:val="en-GB"/>
              </w:rPr>
              <w:t xml:space="preserve"> The following agreeme</w:t>
            </w:r>
            <w:r>
              <w:rPr>
                <w:lang w:val="en-GB"/>
              </w:rPr>
              <w:t>nt shall serve to protect this I</w:t>
            </w:r>
            <w:r w:rsidR="00D616FA" w:rsidRPr="001F1684">
              <w:rPr>
                <w:lang w:val="en-GB"/>
              </w:rPr>
              <w:t>nformation:</w:t>
            </w:r>
          </w:p>
          <w:p w:rsidR="00D616FA" w:rsidRPr="001F1684" w:rsidRDefault="00D616FA" w:rsidP="001F1684">
            <w:pPr>
              <w:pStyle w:val="Kopfzeile"/>
              <w:tabs>
                <w:tab w:val="clear" w:pos="9072"/>
              </w:tabs>
              <w:rPr>
                <w:lang w:val="en-GB"/>
              </w:rPr>
            </w:pPr>
          </w:p>
        </w:tc>
      </w:tr>
      <w:tr w:rsidR="00D616FA" w:rsidRPr="00EC412A" w:rsidTr="00D616FA">
        <w:tc>
          <w:tcPr>
            <w:tcW w:w="10207" w:type="dxa"/>
          </w:tcPr>
          <w:p w:rsidR="00D616FA" w:rsidRPr="001F1684" w:rsidRDefault="00D616FA" w:rsidP="003922F2">
            <w:pPr>
              <w:pStyle w:val="Kopfzeile"/>
              <w:tabs>
                <w:tab w:val="clear" w:pos="4536"/>
                <w:tab w:val="clear" w:pos="9072"/>
              </w:tabs>
              <w:ind w:left="360" w:hanging="360"/>
              <w:jc w:val="both"/>
              <w:rPr>
                <w:lang w:val="en-GB"/>
              </w:rPr>
            </w:pPr>
            <w:r w:rsidRPr="001F1684">
              <w:rPr>
                <w:lang w:val="en-GB"/>
              </w:rPr>
              <w:t>1.</w:t>
            </w:r>
            <w:r w:rsidRPr="001F1684">
              <w:rPr>
                <w:lang w:val="en-GB"/>
              </w:rPr>
              <w:tab/>
              <w:t>„</w:t>
            </w:r>
            <w:r w:rsidR="005C7887">
              <w:rPr>
                <w:lang w:val="en-GB"/>
              </w:rPr>
              <w:t>Information</w:t>
            </w:r>
            <w:r w:rsidRPr="001F1684">
              <w:rPr>
                <w:lang w:val="en-GB"/>
              </w:rPr>
              <w:t>“</w:t>
            </w:r>
            <w:r w:rsidR="005C7887">
              <w:rPr>
                <w:lang w:val="en-GB"/>
              </w:rPr>
              <w:t xml:space="preserve"> </w:t>
            </w:r>
            <w:r w:rsidRPr="001F1684">
              <w:rPr>
                <w:lang w:val="en-GB"/>
              </w:rPr>
              <w:t xml:space="preserve">shall mean all technical and commercial information, drawings, documents, ideas, data, know-how, technologies, protocols, designs, specifications and other information which </w:t>
            </w:r>
            <w:r w:rsidR="00F84E86" w:rsidRPr="00684D63">
              <w:rPr>
                <w:b/>
                <w:bCs/>
                <w:iCs/>
                <w:highlight w:val="yellow"/>
                <w:lang w:val="en-US"/>
              </w:rPr>
              <w:t>[</w:t>
            </w:r>
            <w:r w:rsidRPr="001B4696">
              <w:rPr>
                <w:i/>
                <w:highlight w:val="yellow"/>
                <w:lang w:val="en-GB"/>
              </w:rPr>
              <w:t>has already been or</w:t>
            </w:r>
            <w:r w:rsidR="00F84E86" w:rsidRPr="00684D63">
              <w:rPr>
                <w:b/>
                <w:bCs/>
                <w:iCs/>
                <w:highlight w:val="yellow"/>
                <w:lang w:val="en-US"/>
              </w:rPr>
              <w:t>]</w:t>
            </w:r>
            <w:r w:rsidRPr="001F1684">
              <w:rPr>
                <w:lang w:val="en-GB"/>
              </w:rPr>
              <w:t xml:space="preserve"> </w:t>
            </w:r>
            <w:r w:rsidR="00F84E86">
              <w:rPr>
                <w:lang w:val="en-GB"/>
              </w:rPr>
              <w:t>will</w:t>
            </w:r>
            <w:r w:rsidRPr="001F1684">
              <w:rPr>
                <w:lang w:val="en-GB"/>
              </w:rPr>
              <w:t xml:space="preserve"> be provided to a </w:t>
            </w:r>
            <w:r w:rsidR="00F84E86">
              <w:rPr>
                <w:lang w:val="en-GB"/>
              </w:rPr>
              <w:t>Recipient</w:t>
            </w:r>
            <w:r w:rsidRPr="001F1684">
              <w:rPr>
                <w:lang w:val="en-GB"/>
              </w:rPr>
              <w:t xml:space="preserve"> from the </w:t>
            </w:r>
            <w:r w:rsidR="00F84E86">
              <w:rPr>
                <w:lang w:val="en-GB"/>
              </w:rPr>
              <w:t>Discloser</w:t>
            </w:r>
            <w:r w:rsidRPr="001F1684">
              <w:rPr>
                <w:lang w:val="en-GB"/>
              </w:rPr>
              <w:t xml:space="preserve"> </w:t>
            </w:r>
            <w:r w:rsidRPr="00F37375">
              <w:rPr>
                <w:lang w:val="en-US"/>
              </w:rPr>
              <w:t xml:space="preserve">or </w:t>
            </w:r>
            <w:r w:rsidR="00F84E86">
              <w:rPr>
                <w:lang w:val="en-US"/>
              </w:rPr>
              <w:t>his</w:t>
            </w:r>
            <w:r w:rsidRPr="00F37375">
              <w:rPr>
                <w:lang w:val="en-US"/>
              </w:rPr>
              <w:t xml:space="preserve"> </w:t>
            </w:r>
            <w:r w:rsidR="00F84E86">
              <w:rPr>
                <w:lang w:val="en-US"/>
              </w:rPr>
              <w:t>A</w:t>
            </w:r>
            <w:r w:rsidRPr="00F37375">
              <w:rPr>
                <w:lang w:val="en-US"/>
              </w:rPr>
              <w:t>ffiliates in writing, orally</w:t>
            </w:r>
            <w:r w:rsidRPr="001F1684">
              <w:rPr>
                <w:lang w:val="en-GB"/>
              </w:rPr>
              <w:t xml:space="preserve"> or in any other manner </w:t>
            </w:r>
            <w:r w:rsidR="00684D63" w:rsidRPr="00684D63">
              <w:rPr>
                <w:b/>
                <w:bCs/>
                <w:iCs/>
                <w:highlight w:val="yellow"/>
                <w:lang w:val="en-US"/>
              </w:rPr>
              <w:t>[</w:t>
            </w:r>
            <w:r w:rsidR="00684D63" w:rsidRPr="001B4696">
              <w:rPr>
                <w:i/>
                <w:highlight w:val="yellow"/>
                <w:lang w:val="en-GB"/>
              </w:rPr>
              <w:t xml:space="preserve">and </w:t>
            </w:r>
            <w:r w:rsidR="00F84E86" w:rsidRPr="001B4696">
              <w:rPr>
                <w:i/>
                <w:highlight w:val="yellow"/>
                <w:lang w:val="en-GB"/>
              </w:rPr>
              <w:t xml:space="preserve">which </w:t>
            </w:r>
            <w:r w:rsidR="00684D63" w:rsidRPr="001B4696">
              <w:rPr>
                <w:i/>
                <w:highlight w:val="yellow"/>
                <w:lang w:val="en-GB"/>
              </w:rPr>
              <w:t xml:space="preserve">is expressly marked “confidential” </w:t>
            </w:r>
            <w:r w:rsidR="00F84E86" w:rsidRPr="001B4696">
              <w:rPr>
                <w:i/>
                <w:highlight w:val="yellow"/>
                <w:lang w:val="en-GB"/>
              </w:rPr>
              <w:t xml:space="preserve">or similar </w:t>
            </w:r>
            <w:r w:rsidR="00684D63" w:rsidRPr="001B4696">
              <w:rPr>
                <w:i/>
                <w:highlight w:val="yellow"/>
                <w:lang w:val="en-GB"/>
              </w:rPr>
              <w:t>at the time of disclosure, or, in case of verbal or visual disclosure, the confidentiality of the Information is confirmed by the Discloser in writing within thirty (30) days with a summary of such disclosure</w:t>
            </w:r>
            <w:r w:rsidR="00684D63" w:rsidRPr="00684D63">
              <w:rPr>
                <w:b/>
                <w:bCs/>
                <w:iCs/>
                <w:highlight w:val="yellow"/>
                <w:lang w:val="en-US"/>
              </w:rPr>
              <w:t>]</w:t>
            </w:r>
            <w:r w:rsidR="00F84E86">
              <w:rPr>
                <w:b/>
                <w:bCs/>
                <w:iCs/>
                <w:lang w:val="en-US"/>
              </w:rPr>
              <w:t>,</w:t>
            </w:r>
            <w:r w:rsidR="00684D63" w:rsidRPr="00684D63">
              <w:rPr>
                <w:lang w:val="en-GB"/>
              </w:rPr>
              <w:t xml:space="preserve"> </w:t>
            </w:r>
            <w:r w:rsidRPr="001F1684">
              <w:rPr>
                <w:lang w:val="en-GB"/>
              </w:rPr>
              <w:t xml:space="preserve">unless, </w:t>
            </w:r>
          </w:p>
          <w:p w:rsidR="00D616FA" w:rsidRPr="001F1684" w:rsidRDefault="00D616FA" w:rsidP="001F1684">
            <w:pPr>
              <w:pStyle w:val="Kopfzeile"/>
              <w:tabs>
                <w:tab w:val="clear" w:pos="9072"/>
              </w:tabs>
              <w:jc w:val="both"/>
              <w:rPr>
                <w:lang w:val="en-GB"/>
              </w:rPr>
            </w:pPr>
          </w:p>
          <w:p w:rsidR="00D616FA" w:rsidRPr="001F1684" w:rsidRDefault="005C7887" w:rsidP="003922F2">
            <w:pPr>
              <w:pStyle w:val="Kopfzeile"/>
              <w:numPr>
                <w:ilvl w:val="0"/>
                <w:numId w:val="14"/>
              </w:numPr>
              <w:tabs>
                <w:tab w:val="clear" w:pos="4536"/>
                <w:tab w:val="clear" w:pos="9072"/>
                <w:tab w:val="center" w:pos="4819"/>
              </w:tabs>
              <w:jc w:val="both"/>
              <w:rPr>
                <w:lang w:val="en-GB"/>
              </w:rPr>
            </w:pPr>
            <w:r>
              <w:rPr>
                <w:lang w:val="en-GB"/>
              </w:rPr>
              <w:t>t</w:t>
            </w:r>
            <w:r w:rsidR="00D616FA" w:rsidRPr="001F1684">
              <w:rPr>
                <w:lang w:val="en-GB"/>
              </w:rPr>
              <w:t xml:space="preserve">he Information was already known to the </w:t>
            </w:r>
            <w:r>
              <w:rPr>
                <w:lang w:val="en-GB"/>
              </w:rPr>
              <w:t>Recipient</w:t>
            </w:r>
            <w:r w:rsidR="00D616FA" w:rsidRPr="001F1684">
              <w:rPr>
                <w:lang w:val="en-GB"/>
              </w:rPr>
              <w:t xml:space="preserve"> prior to the commencement of the cooperation,</w:t>
            </w:r>
          </w:p>
          <w:p w:rsidR="00D616FA" w:rsidRPr="003922F2" w:rsidRDefault="005C7887" w:rsidP="003922F2">
            <w:pPr>
              <w:pStyle w:val="Kopfzeile"/>
              <w:numPr>
                <w:ilvl w:val="0"/>
                <w:numId w:val="14"/>
              </w:numPr>
              <w:tabs>
                <w:tab w:val="clear" w:pos="4536"/>
                <w:tab w:val="clear" w:pos="9072"/>
                <w:tab w:val="center" w:pos="4819"/>
              </w:tabs>
              <w:jc w:val="both"/>
              <w:rPr>
                <w:lang w:val="en-GB"/>
              </w:rPr>
            </w:pPr>
            <w:r w:rsidRPr="001F1684">
              <w:rPr>
                <w:lang w:val="en-GB"/>
              </w:rPr>
              <w:t xml:space="preserve">the </w:t>
            </w:r>
            <w:r>
              <w:rPr>
                <w:lang w:val="en-GB"/>
              </w:rPr>
              <w:t>Recipient</w:t>
            </w:r>
            <w:r w:rsidRPr="001F1684">
              <w:rPr>
                <w:lang w:val="en-GB"/>
              </w:rPr>
              <w:t xml:space="preserve"> </w:t>
            </w:r>
            <w:r w:rsidR="00D616FA" w:rsidRPr="003922F2">
              <w:rPr>
                <w:lang w:val="en-GB"/>
              </w:rPr>
              <w:t>received the Information from a third party entitled to transfer the Information,</w:t>
            </w:r>
          </w:p>
          <w:p w:rsidR="00D616FA" w:rsidRDefault="00D616FA" w:rsidP="003922F2">
            <w:pPr>
              <w:pStyle w:val="Kopfzeile"/>
              <w:numPr>
                <w:ilvl w:val="0"/>
                <w:numId w:val="14"/>
              </w:numPr>
              <w:tabs>
                <w:tab w:val="clear" w:pos="4536"/>
                <w:tab w:val="clear" w:pos="9072"/>
                <w:tab w:val="center" w:pos="4819"/>
              </w:tabs>
              <w:jc w:val="both"/>
              <w:rPr>
                <w:lang w:val="en-GB"/>
              </w:rPr>
            </w:pPr>
            <w:r w:rsidRPr="001F1684">
              <w:rPr>
                <w:lang w:val="en-GB"/>
              </w:rPr>
              <w:t xml:space="preserve">the Information is generally known or becomes generally known without a breach of the obligations contained in this Agreement by </w:t>
            </w:r>
            <w:r w:rsidR="005C7887" w:rsidRPr="001F1684">
              <w:rPr>
                <w:lang w:val="en-GB"/>
              </w:rPr>
              <w:t xml:space="preserve">the </w:t>
            </w:r>
            <w:r w:rsidR="005C7887">
              <w:rPr>
                <w:lang w:val="en-GB"/>
              </w:rPr>
              <w:t>Recipient</w:t>
            </w:r>
            <w:r w:rsidRPr="001F1684">
              <w:rPr>
                <w:lang w:val="en-GB"/>
              </w:rPr>
              <w:t>,</w:t>
            </w:r>
          </w:p>
          <w:p w:rsidR="00D616FA" w:rsidRDefault="005C7887" w:rsidP="003922F2">
            <w:pPr>
              <w:pStyle w:val="Kopfzeile"/>
              <w:numPr>
                <w:ilvl w:val="0"/>
                <w:numId w:val="14"/>
              </w:numPr>
              <w:tabs>
                <w:tab w:val="clear" w:pos="4536"/>
                <w:tab w:val="clear" w:pos="9072"/>
                <w:tab w:val="center" w:pos="4819"/>
              </w:tabs>
              <w:jc w:val="both"/>
              <w:rPr>
                <w:lang w:val="en-GB"/>
              </w:rPr>
            </w:pPr>
            <w:r w:rsidRPr="001F1684">
              <w:rPr>
                <w:lang w:val="en-GB"/>
              </w:rPr>
              <w:t xml:space="preserve">the </w:t>
            </w:r>
            <w:r>
              <w:rPr>
                <w:lang w:val="en-GB"/>
              </w:rPr>
              <w:t>Recipient</w:t>
            </w:r>
            <w:r w:rsidRPr="001F1684">
              <w:rPr>
                <w:lang w:val="en-GB"/>
              </w:rPr>
              <w:t xml:space="preserve"> </w:t>
            </w:r>
            <w:r w:rsidR="00D616FA">
              <w:rPr>
                <w:lang w:val="en-GB"/>
              </w:rPr>
              <w:t xml:space="preserve">has </w:t>
            </w:r>
            <w:r w:rsidR="00D616FA" w:rsidRPr="001F1684">
              <w:rPr>
                <w:lang w:val="en-GB"/>
              </w:rPr>
              <w:t>developed the Information itself.</w:t>
            </w:r>
          </w:p>
          <w:p w:rsidR="00D616FA" w:rsidRDefault="00D616FA" w:rsidP="003922F2">
            <w:pPr>
              <w:pStyle w:val="Kopfzeile"/>
              <w:tabs>
                <w:tab w:val="clear" w:pos="4536"/>
                <w:tab w:val="clear" w:pos="9072"/>
                <w:tab w:val="center" w:pos="4819"/>
              </w:tabs>
              <w:ind w:left="720"/>
              <w:jc w:val="both"/>
              <w:rPr>
                <w:lang w:val="en-GB"/>
              </w:rPr>
            </w:pPr>
          </w:p>
          <w:p w:rsidR="00D616FA" w:rsidRDefault="00357FF9" w:rsidP="00357FF9">
            <w:pPr>
              <w:pStyle w:val="Kopfzeile"/>
              <w:tabs>
                <w:tab w:val="clear" w:pos="9072"/>
              </w:tabs>
              <w:ind w:left="360" w:hanging="4"/>
              <w:jc w:val="both"/>
              <w:rPr>
                <w:lang w:val="en-GB"/>
              </w:rPr>
            </w:pPr>
            <w:r>
              <w:rPr>
                <w:lang w:val="en-GB"/>
              </w:rPr>
              <w:t>The Recipient</w:t>
            </w:r>
            <w:r w:rsidRPr="001F1684">
              <w:rPr>
                <w:lang w:val="en-GB"/>
              </w:rPr>
              <w:t xml:space="preserve"> shall bear the burden of proof </w:t>
            </w:r>
            <w:r>
              <w:rPr>
                <w:lang w:val="en-GB"/>
              </w:rPr>
              <w:t>for</w:t>
            </w:r>
            <w:r w:rsidRPr="001F1684">
              <w:rPr>
                <w:lang w:val="en-GB"/>
              </w:rPr>
              <w:t xml:space="preserve"> the existence of the</w:t>
            </w:r>
            <w:r>
              <w:rPr>
                <w:lang w:val="en-GB"/>
              </w:rPr>
              <w:t>se</w:t>
            </w:r>
            <w:r w:rsidRPr="001F1684">
              <w:rPr>
                <w:lang w:val="en-GB"/>
              </w:rPr>
              <w:t xml:space="preserve"> </w:t>
            </w:r>
            <w:r>
              <w:rPr>
                <w:lang w:val="en-GB"/>
              </w:rPr>
              <w:t>afore</w:t>
            </w:r>
            <w:r w:rsidR="00520E1F">
              <w:rPr>
                <w:lang w:val="en-GB"/>
              </w:rPr>
              <w:t>-</w:t>
            </w:r>
            <w:r>
              <w:rPr>
                <w:lang w:val="en-GB"/>
              </w:rPr>
              <w:t xml:space="preserve">mentioned </w:t>
            </w:r>
            <w:r w:rsidRPr="001F1684">
              <w:rPr>
                <w:lang w:val="en-GB"/>
              </w:rPr>
              <w:t xml:space="preserve">exceptions. </w:t>
            </w:r>
            <w:r w:rsidR="00D616FA" w:rsidRPr="001F1684">
              <w:rPr>
                <w:lang w:val="en-GB"/>
              </w:rPr>
              <w:t>Should only a part of the Information fall under one of the afore</w:t>
            </w:r>
            <w:r w:rsidR="00520E1F">
              <w:rPr>
                <w:lang w:val="en-GB"/>
              </w:rPr>
              <w:t>-</w:t>
            </w:r>
            <w:r w:rsidR="00D616FA" w:rsidRPr="001F1684">
              <w:rPr>
                <w:lang w:val="en-GB"/>
              </w:rPr>
              <w:t xml:space="preserve">mentioned exceptions, the obligations contained in this Agreement shall apply without restriction to the remaining Information. </w:t>
            </w:r>
          </w:p>
          <w:p w:rsidR="00357FF9" w:rsidRPr="001F1684" w:rsidRDefault="00357FF9" w:rsidP="00357FF9">
            <w:pPr>
              <w:pStyle w:val="Kopfzeile"/>
              <w:tabs>
                <w:tab w:val="clear" w:pos="9072"/>
              </w:tabs>
              <w:ind w:left="360" w:hanging="4"/>
              <w:jc w:val="both"/>
              <w:rPr>
                <w:lang w:val="en-GB"/>
              </w:rPr>
            </w:pPr>
          </w:p>
        </w:tc>
      </w:tr>
      <w:tr w:rsidR="00D616FA" w:rsidRPr="00EC412A" w:rsidTr="00D616FA">
        <w:tc>
          <w:tcPr>
            <w:tcW w:w="10207" w:type="dxa"/>
          </w:tcPr>
          <w:p w:rsidR="00D616FA" w:rsidRPr="001F1684" w:rsidRDefault="00D616FA" w:rsidP="0042058C">
            <w:pPr>
              <w:pStyle w:val="Kopfzeile"/>
              <w:numPr>
                <w:ilvl w:val="0"/>
                <w:numId w:val="7"/>
              </w:numPr>
              <w:tabs>
                <w:tab w:val="clear" w:pos="9072"/>
              </w:tabs>
              <w:jc w:val="both"/>
              <w:rPr>
                <w:lang w:val="en-GB"/>
              </w:rPr>
            </w:pPr>
            <w:r w:rsidRPr="001F1684">
              <w:rPr>
                <w:lang w:val="en-GB"/>
              </w:rPr>
              <w:lastRenderedPageBreak/>
              <w:t>The Parties agree,</w:t>
            </w:r>
          </w:p>
          <w:p w:rsidR="00D616FA" w:rsidRPr="001F1684" w:rsidRDefault="0042058C" w:rsidP="0042058C">
            <w:pPr>
              <w:pStyle w:val="Kopfzeile"/>
              <w:tabs>
                <w:tab w:val="clear" w:pos="9072"/>
              </w:tabs>
              <w:ind w:left="747" w:hanging="141"/>
              <w:jc w:val="both"/>
              <w:rPr>
                <w:lang w:val="en-GB"/>
              </w:rPr>
            </w:pPr>
            <w:r w:rsidRPr="0042058C">
              <w:rPr>
                <w:lang w:val="en-GB"/>
              </w:rPr>
              <w:t>-</w:t>
            </w:r>
            <w:r>
              <w:rPr>
                <w:lang w:val="en-GB"/>
              </w:rPr>
              <w:t xml:space="preserve"> </w:t>
            </w:r>
            <w:r w:rsidR="00D616FA" w:rsidRPr="001F1684">
              <w:rPr>
                <w:lang w:val="en-GB"/>
              </w:rPr>
              <w:t xml:space="preserve">to treat the Information as </w:t>
            </w:r>
            <w:r w:rsidR="00BD281B">
              <w:rPr>
                <w:lang w:val="en-GB"/>
              </w:rPr>
              <w:t xml:space="preserve">absolute </w:t>
            </w:r>
            <w:r w:rsidR="00D616FA" w:rsidRPr="001F1684">
              <w:rPr>
                <w:lang w:val="en-GB"/>
              </w:rPr>
              <w:t>secret and confidential,</w:t>
            </w:r>
          </w:p>
          <w:p w:rsidR="00D616FA" w:rsidRPr="001F1684" w:rsidRDefault="0042058C" w:rsidP="0042058C">
            <w:pPr>
              <w:pStyle w:val="Kopfzeile"/>
              <w:tabs>
                <w:tab w:val="clear" w:pos="9072"/>
              </w:tabs>
              <w:ind w:left="747" w:hanging="141"/>
              <w:jc w:val="both"/>
              <w:rPr>
                <w:lang w:val="en-GB"/>
              </w:rPr>
            </w:pPr>
            <w:r>
              <w:rPr>
                <w:lang w:val="en-GB"/>
              </w:rPr>
              <w:t xml:space="preserve">- </w:t>
            </w:r>
            <w:r w:rsidR="00D616FA" w:rsidRPr="001F1684">
              <w:rPr>
                <w:lang w:val="en-GB"/>
              </w:rPr>
              <w:t>not to analyze or re-engineer the Information,</w:t>
            </w:r>
          </w:p>
          <w:p w:rsidR="00D616FA" w:rsidRPr="001F1684" w:rsidRDefault="0042058C" w:rsidP="0042058C">
            <w:pPr>
              <w:pStyle w:val="Kopfzeile"/>
              <w:tabs>
                <w:tab w:val="clear" w:pos="9072"/>
              </w:tabs>
              <w:ind w:left="747" w:hanging="141"/>
              <w:jc w:val="both"/>
              <w:rPr>
                <w:lang w:val="en-GB"/>
              </w:rPr>
            </w:pPr>
            <w:r>
              <w:rPr>
                <w:lang w:val="en-GB"/>
              </w:rPr>
              <w:t xml:space="preserve">- </w:t>
            </w:r>
            <w:r w:rsidR="00D616FA" w:rsidRPr="001F1684">
              <w:rPr>
                <w:lang w:val="en-GB"/>
              </w:rPr>
              <w:t>not to make the Information accessible to third parties,</w:t>
            </w:r>
          </w:p>
          <w:p w:rsidR="00D616FA" w:rsidRPr="0042058C" w:rsidRDefault="0042058C" w:rsidP="0042058C">
            <w:pPr>
              <w:pStyle w:val="Kopfzeile"/>
              <w:tabs>
                <w:tab w:val="clear" w:pos="9072"/>
              </w:tabs>
              <w:ind w:left="747" w:hanging="141"/>
              <w:jc w:val="both"/>
              <w:rPr>
                <w:lang w:val="en-GB"/>
              </w:rPr>
            </w:pPr>
            <w:r>
              <w:rPr>
                <w:lang w:val="en-GB"/>
              </w:rPr>
              <w:t xml:space="preserve">- </w:t>
            </w:r>
            <w:r w:rsidR="00D616FA" w:rsidRPr="0042058C">
              <w:rPr>
                <w:lang w:val="en-GB"/>
              </w:rPr>
              <w:t>to make the information accessible to affiliated companies of LPKF, only to an extent which is necessary for the purpose of the exchange of information,</w:t>
            </w:r>
          </w:p>
          <w:p w:rsidR="00D616FA" w:rsidRPr="002D5268" w:rsidRDefault="0042058C" w:rsidP="0042058C">
            <w:pPr>
              <w:pStyle w:val="Kopfzeile"/>
              <w:tabs>
                <w:tab w:val="clear" w:pos="9072"/>
              </w:tabs>
              <w:ind w:left="747" w:hanging="141"/>
              <w:jc w:val="both"/>
              <w:rPr>
                <w:lang w:val="en-GB"/>
              </w:rPr>
            </w:pPr>
            <w:r>
              <w:rPr>
                <w:lang w:val="en-GB"/>
              </w:rPr>
              <w:t xml:space="preserve">- </w:t>
            </w:r>
            <w:r w:rsidR="00D616FA" w:rsidRPr="002D5268">
              <w:rPr>
                <w:lang w:val="en-GB"/>
              </w:rPr>
              <w:t>to use the Information solely for the contract purpose.</w:t>
            </w:r>
          </w:p>
          <w:p w:rsidR="00D616FA" w:rsidRDefault="00D616FA" w:rsidP="0042058C">
            <w:pPr>
              <w:pStyle w:val="Kopfzeile"/>
              <w:tabs>
                <w:tab w:val="clear" w:pos="9072"/>
              </w:tabs>
              <w:ind w:left="360"/>
              <w:jc w:val="both"/>
              <w:rPr>
                <w:lang w:val="en-GB"/>
              </w:rPr>
            </w:pPr>
          </w:p>
          <w:p w:rsidR="00D616FA" w:rsidRPr="00F37375" w:rsidRDefault="00D616FA" w:rsidP="0042058C">
            <w:pPr>
              <w:pStyle w:val="Kopfzeile"/>
              <w:tabs>
                <w:tab w:val="clear" w:pos="9072"/>
              </w:tabs>
              <w:ind w:left="360"/>
              <w:jc w:val="both"/>
              <w:rPr>
                <w:lang w:val="en-GB"/>
              </w:rPr>
            </w:pPr>
            <w:r>
              <w:rPr>
                <w:lang w:val="en-GB"/>
              </w:rPr>
              <w:t>“</w:t>
            </w:r>
            <w:r w:rsidRPr="00F37375">
              <w:rPr>
                <w:lang w:val="en-GB"/>
              </w:rPr>
              <w:t>Affiliates</w:t>
            </w:r>
            <w:r>
              <w:rPr>
                <w:lang w:val="en-GB"/>
              </w:rPr>
              <w:t>”</w:t>
            </w:r>
            <w:r w:rsidRPr="00F37375">
              <w:rPr>
                <w:lang w:val="en-GB"/>
              </w:rPr>
              <w:t xml:space="preserve"> </w:t>
            </w:r>
            <w:r w:rsidR="000A49F3">
              <w:rPr>
                <w:lang w:val="en-GB"/>
              </w:rPr>
              <w:t>shall mean</w:t>
            </w:r>
            <w:r w:rsidRPr="00F37375">
              <w:rPr>
                <w:lang w:val="en-GB"/>
              </w:rPr>
              <w:t xml:space="preserve"> all companies which control a party, directly or indirectly or </w:t>
            </w:r>
            <w:r>
              <w:rPr>
                <w:lang w:val="en-GB"/>
              </w:rPr>
              <w:t xml:space="preserve">which </w:t>
            </w:r>
            <w:r w:rsidRPr="00F37375">
              <w:rPr>
                <w:lang w:val="en-GB"/>
              </w:rPr>
              <w:t xml:space="preserve">a party controls </w:t>
            </w:r>
            <w:r>
              <w:rPr>
                <w:lang w:val="en-GB"/>
              </w:rPr>
              <w:t>in</w:t>
            </w:r>
            <w:r w:rsidRPr="00F37375">
              <w:rPr>
                <w:lang w:val="en-GB"/>
              </w:rPr>
              <w:t xml:space="preserve"> the same way</w:t>
            </w:r>
            <w:r>
              <w:rPr>
                <w:lang w:val="en-GB"/>
              </w:rPr>
              <w:t xml:space="preserve"> or which is under common control with a party</w:t>
            </w:r>
            <w:r w:rsidRPr="00F37375">
              <w:rPr>
                <w:lang w:val="en-GB"/>
              </w:rPr>
              <w:t xml:space="preserve">. “Control” shall mean the ownership of at least fifty percent (50%) of the share capital of such company. </w:t>
            </w:r>
          </w:p>
          <w:p w:rsidR="00D616FA" w:rsidRDefault="00D616FA" w:rsidP="0042058C">
            <w:pPr>
              <w:pStyle w:val="Kopfzeile"/>
              <w:tabs>
                <w:tab w:val="clear" w:pos="9072"/>
              </w:tabs>
              <w:ind w:left="360"/>
              <w:jc w:val="both"/>
              <w:rPr>
                <w:lang w:val="en-GB"/>
              </w:rPr>
            </w:pPr>
          </w:p>
          <w:p w:rsidR="00D616FA" w:rsidRPr="001F1684" w:rsidRDefault="00D616FA" w:rsidP="0042058C">
            <w:pPr>
              <w:pStyle w:val="Kopfzeile"/>
              <w:numPr>
                <w:ilvl w:val="0"/>
                <w:numId w:val="7"/>
              </w:numPr>
              <w:tabs>
                <w:tab w:val="clear" w:pos="9072"/>
              </w:tabs>
              <w:jc w:val="both"/>
              <w:rPr>
                <w:lang w:val="en-GB"/>
              </w:rPr>
            </w:pPr>
            <w:r w:rsidRPr="001F1684">
              <w:rPr>
                <w:lang w:val="en-GB"/>
              </w:rPr>
              <w:t>With the maintenance of confidentiality, the Parties shall take at least the care which they use with the treatment of their own confidential information and shall undertake and arrange all measures to hinder third parties from gaining knowledge of the Information or the occurrence of an impermissible disclosure. The Parties agree to safely store the Information and to only produce copies or other reproductions in a number and scope which is absolutely necessary.</w:t>
            </w:r>
          </w:p>
          <w:p w:rsidR="00D616FA" w:rsidRPr="001F1684" w:rsidRDefault="00D616FA" w:rsidP="007D63D7">
            <w:pPr>
              <w:pStyle w:val="Kopfzeile"/>
              <w:tabs>
                <w:tab w:val="clear" w:pos="9072"/>
              </w:tabs>
              <w:rPr>
                <w:lang w:val="en-GB"/>
              </w:rPr>
            </w:pPr>
          </w:p>
        </w:tc>
      </w:tr>
      <w:tr w:rsidR="00D616FA" w:rsidRPr="00EC412A" w:rsidTr="00D616FA">
        <w:tc>
          <w:tcPr>
            <w:tcW w:w="10207" w:type="dxa"/>
          </w:tcPr>
          <w:p w:rsidR="00D616FA" w:rsidRPr="00D616FA" w:rsidRDefault="00D616FA" w:rsidP="001F1684">
            <w:pPr>
              <w:pStyle w:val="Kopfzeile"/>
              <w:numPr>
                <w:ilvl w:val="0"/>
                <w:numId w:val="7"/>
              </w:numPr>
              <w:tabs>
                <w:tab w:val="clear" w:pos="9072"/>
              </w:tabs>
              <w:rPr>
                <w:lang w:val="en-US"/>
              </w:rPr>
            </w:pPr>
            <w:r w:rsidRPr="001F1684">
              <w:rPr>
                <w:lang w:val="en-GB"/>
              </w:rPr>
              <w:t xml:space="preserve">The </w:t>
            </w:r>
            <w:r w:rsidR="005C7887">
              <w:rPr>
                <w:lang w:val="en-GB"/>
              </w:rPr>
              <w:t>Recipient</w:t>
            </w:r>
            <w:r w:rsidR="005C7887" w:rsidRPr="001F1684">
              <w:rPr>
                <w:lang w:val="en-GB"/>
              </w:rPr>
              <w:t xml:space="preserve"> </w:t>
            </w:r>
            <w:r w:rsidRPr="001F1684">
              <w:rPr>
                <w:lang w:val="en-GB"/>
              </w:rPr>
              <w:t>agree</w:t>
            </w:r>
            <w:r w:rsidR="005C7887">
              <w:rPr>
                <w:lang w:val="en-GB"/>
              </w:rPr>
              <w:t>s</w:t>
            </w:r>
            <w:r w:rsidRPr="001F1684">
              <w:rPr>
                <w:lang w:val="en-GB"/>
              </w:rPr>
              <w:t xml:space="preserve"> to only provide the Information to such employees and in the scope which is necessary for whom or by which knowledge thereof is necessary for a proper fulfilment of the duties incumbent upon the employee and to impose the same obligations, within the framework of legal possibilities, on their employees and affiliates which obtain knowledge of the Information. The same shall apply for the time period after the employee leaves the employment of </w:t>
            </w:r>
            <w:r>
              <w:rPr>
                <w:lang w:val="en-GB"/>
              </w:rPr>
              <w:t>the respective Contract Party</w:t>
            </w:r>
            <w:r w:rsidR="0042058C">
              <w:rPr>
                <w:lang w:val="en-GB"/>
              </w:rPr>
              <w:t>.</w:t>
            </w:r>
          </w:p>
          <w:p w:rsidR="00D616FA" w:rsidRPr="001F1684" w:rsidRDefault="00D616FA" w:rsidP="00D616FA">
            <w:pPr>
              <w:pStyle w:val="Kopfzeile"/>
              <w:tabs>
                <w:tab w:val="clear" w:pos="9072"/>
              </w:tabs>
              <w:ind w:left="360"/>
              <w:rPr>
                <w:lang w:val="en-US"/>
              </w:rPr>
            </w:pPr>
          </w:p>
        </w:tc>
      </w:tr>
      <w:tr w:rsidR="00D616FA" w:rsidRPr="00EC412A" w:rsidTr="00D616FA">
        <w:tc>
          <w:tcPr>
            <w:tcW w:w="10207" w:type="dxa"/>
          </w:tcPr>
          <w:p w:rsidR="00D616FA" w:rsidRDefault="00D616FA" w:rsidP="006B37F0">
            <w:pPr>
              <w:pStyle w:val="Kopfzeile"/>
              <w:numPr>
                <w:ilvl w:val="0"/>
                <w:numId w:val="7"/>
              </w:numPr>
              <w:tabs>
                <w:tab w:val="clear" w:pos="9072"/>
              </w:tabs>
              <w:rPr>
                <w:lang w:val="en-GB"/>
              </w:rPr>
            </w:pPr>
            <w:r w:rsidRPr="001F1684">
              <w:rPr>
                <w:lang w:val="en-GB"/>
              </w:rPr>
              <w:t xml:space="preserve">The </w:t>
            </w:r>
            <w:r w:rsidR="005C7887">
              <w:rPr>
                <w:lang w:val="en-GB"/>
              </w:rPr>
              <w:t>Recipient</w:t>
            </w:r>
            <w:r w:rsidRPr="001F1684">
              <w:rPr>
                <w:lang w:val="en-GB"/>
              </w:rPr>
              <w:t xml:space="preserve"> agree</w:t>
            </w:r>
            <w:r w:rsidR="005C7887">
              <w:rPr>
                <w:lang w:val="en-GB"/>
              </w:rPr>
              <w:t>s</w:t>
            </w:r>
            <w:r w:rsidRPr="001F1684">
              <w:rPr>
                <w:lang w:val="en-GB"/>
              </w:rPr>
              <w:t xml:space="preserve"> not to use the Information received from the other Contract Party for their own or third party purposes and not to apply for any industrial property rights (in particular patents, trademarks, designs) which result from the Information or are based thereon. </w:t>
            </w:r>
          </w:p>
          <w:p w:rsidR="000A49F3" w:rsidRPr="001F1684" w:rsidRDefault="000A49F3" w:rsidP="006B37F0">
            <w:pPr>
              <w:pStyle w:val="Kopfzeile"/>
              <w:tabs>
                <w:tab w:val="clear" w:pos="9072"/>
              </w:tabs>
              <w:ind w:left="360"/>
              <w:rPr>
                <w:lang w:val="en-GB"/>
              </w:rPr>
            </w:pPr>
          </w:p>
        </w:tc>
      </w:tr>
      <w:tr w:rsidR="00D616FA" w:rsidRPr="00EC412A" w:rsidTr="00D616FA">
        <w:tc>
          <w:tcPr>
            <w:tcW w:w="10207" w:type="dxa"/>
          </w:tcPr>
          <w:p w:rsidR="00D616FA" w:rsidRDefault="00D616FA" w:rsidP="006B37F0">
            <w:pPr>
              <w:pStyle w:val="Kopfzeile"/>
              <w:numPr>
                <w:ilvl w:val="0"/>
                <w:numId w:val="7"/>
              </w:numPr>
              <w:tabs>
                <w:tab w:val="clear" w:pos="9072"/>
              </w:tabs>
              <w:rPr>
                <w:lang w:val="en-GB"/>
              </w:rPr>
            </w:pPr>
            <w:r w:rsidRPr="001F1684">
              <w:rPr>
                <w:lang w:val="en-GB"/>
              </w:rPr>
              <w:t xml:space="preserve">The Information remains the property of the </w:t>
            </w:r>
            <w:r w:rsidR="005C7887">
              <w:rPr>
                <w:lang w:val="en-GB"/>
              </w:rPr>
              <w:t>Discloser</w:t>
            </w:r>
            <w:r w:rsidRPr="001F1684">
              <w:rPr>
                <w:lang w:val="en-GB"/>
              </w:rPr>
              <w:t xml:space="preserve">. The </w:t>
            </w:r>
            <w:r w:rsidR="005C7887">
              <w:rPr>
                <w:lang w:val="en-GB"/>
              </w:rPr>
              <w:t xml:space="preserve">Recipient </w:t>
            </w:r>
            <w:r w:rsidRPr="001F1684">
              <w:rPr>
                <w:lang w:val="en-GB"/>
              </w:rPr>
              <w:t>recognizes that this Agreement neither intends nor can be interpreted to the effect that it shall be granted any rights or a license to the Information. In particular</w:t>
            </w:r>
            <w:r w:rsidR="00520E1F">
              <w:rPr>
                <w:lang w:val="en-GB"/>
              </w:rPr>
              <w:t>,</w:t>
            </w:r>
            <w:r w:rsidRPr="001F1684">
              <w:rPr>
                <w:lang w:val="en-GB"/>
              </w:rPr>
              <w:t xml:space="preserve"> knowledge of the Information capable of being protected shall not establish any prior use right (Vorbenutzungsrecht) within the meaning of § 12 of the German Patent Act or respective regulations in patent laws of other countries.</w:t>
            </w:r>
          </w:p>
          <w:p w:rsidR="00D616FA" w:rsidRPr="001F1684" w:rsidRDefault="00D616FA" w:rsidP="00D616FA">
            <w:pPr>
              <w:pStyle w:val="Kopfzeile"/>
              <w:tabs>
                <w:tab w:val="clear" w:pos="9072"/>
              </w:tabs>
              <w:ind w:left="360"/>
              <w:rPr>
                <w:lang w:val="en-GB"/>
              </w:rPr>
            </w:pPr>
          </w:p>
        </w:tc>
      </w:tr>
      <w:tr w:rsidR="00D616FA" w:rsidRPr="00EC412A" w:rsidTr="00D616FA">
        <w:tc>
          <w:tcPr>
            <w:tcW w:w="10207" w:type="dxa"/>
          </w:tcPr>
          <w:p w:rsidR="00D616FA" w:rsidRPr="002D5268" w:rsidRDefault="00D616FA" w:rsidP="006B37F0">
            <w:pPr>
              <w:pStyle w:val="Kopfzeile"/>
              <w:numPr>
                <w:ilvl w:val="0"/>
                <w:numId w:val="7"/>
              </w:numPr>
              <w:tabs>
                <w:tab w:val="clear" w:pos="9072"/>
              </w:tabs>
              <w:rPr>
                <w:lang w:val="en-GB"/>
              </w:rPr>
            </w:pPr>
            <w:r w:rsidRPr="002D5268">
              <w:rPr>
                <w:lang w:val="en-GB"/>
              </w:rPr>
              <w:t xml:space="preserve">Upon written request, the </w:t>
            </w:r>
            <w:r w:rsidR="005C7887">
              <w:rPr>
                <w:lang w:val="en-GB"/>
              </w:rPr>
              <w:t>Recipient</w:t>
            </w:r>
            <w:r w:rsidRPr="002D5268">
              <w:rPr>
                <w:lang w:val="en-GB"/>
              </w:rPr>
              <w:t xml:space="preserve"> shall immediately return </w:t>
            </w:r>
            <w:r w:rsidR="000A49F3" w:rsidRPr="002D5268">
              <w:rPr>
                <w:lang w:val="en-GB"/>
              </w:rPr>
              <w:t xml:space="preserve">or destroy </w:t>
            </w:r>
            <w:r w:rsidRPr="002D5268">
              <w:rPr>
                <w:lang w:val="en-GB"/>
              </w:rPr>
              <w:t xml:space="preserve">all Information received </w:t>
            </w:r>
            <w:r w:rsidR="000A49F3">
              <w:rPr>
                <w:lang w:val="en-GB"/>
              </w:rPr>
              <w:t xml:space="preserve">without keeping </w:t>
            </w:r>
            <w:r w:rsidRPr="002D5268">
              <w:rPr>
                <w:lang w:val="en-GB"/>
              </w:rPr>
              <w:t>copies other reproductions, summaries or similar recordings, regardless of the medium. This provision shall not apply to regular backup copies of electronically exchanged Confi</w:t>
            </w:r>
            <w:r w:rsidRPr="002D5268">
              <w:rPr>
                <w:lang w:val="en-GB"/>
              </w:rPr>
              <w:lastRenderedPageBreak/>
              <w:t>dential Information automatically saved in the course of the usual data protection and to Information which must be stored according to provisions of mandatory law.</w:t>
            </w:r>
          </w:p>
          <w:p w:rsidR="00D616FA" w:rsidRPr="001F1684" w:rsidRDefault="00D616FA" w:rsidP="001F1684">
            <w:pPr>
              <w:pStyle w:val="Kopfzeile"/>
              <w:tabs>
                <w:tab w:val="clear" w:pos="9072"/>
              </w:tabs>
              <w:ind w:left="360"/>
              <w:jc w:val="both"/>
              <w:rPr>
                <w:lang w:val="en-GB"/>
              </w:rPr>
            </w:pPr>
          </w:p>
        </w:tc>
      </w:tr>
      <w:tr w:rsidR="00D616FA" w:rsidRPr="00EC412A" w:rsidTr="00D616FA">
        <w:tc>
          <w:tcPr>
            <w:tcW w:w="10207" w:type="dxa"/>
          </w:tcPr>
          <w:p w:rsidR="00D616FA" w:rsidRPr="001F1684" w:rsidRDefault="005C7887" w:rsidP="006B37F0">
            <w:pPr>
              <w:pStyle w:val="Kopfzeile"/>
              <w:numPr>
                <w:ilvl w:val="0"/>
                <w:numId w:val="7"/>
              </w:numPr>
              <w:tabs>
                <w:tab w:val="clear" w:pos="9072"/>
              </w:tabs>
              <w:rPr>
                <w:lang w:val="en-GB"/>
              </w:rPr>
            </w:pPr>
            <w:r>
              <w:rPr>
                <w:lang w:val="en-GB"/>
              </w:rPr>
              <w:lastRenderedPageBreak/>
              <w:t>T</w:t>
            </w:r>
            <w:r w:rsidR="00D616FA" w:rsidRPr="001F1684">
              <w:rPr>
                <w:lang w:val="en-GB"/>
              </w:rPr>
              <w:t xml:space="preserve">his Agreement </w:t>
            </w:r>
            <w:r>
              <w:rPr>
                <w:lang w:val="en-GB"/>
              </w:rPr>
              <w:t>has</w:t>
            </w:r>
            <w:r w:rsidR="00D616FA" w:rsidRPr="001F1684">
              <w:rPr>
                <w:lang w:val="en-GB"/>
              </w:rPr>
              <w:t xml:space="preserve"> a term </w:t>
            </w:r>
            <w:r w:rsidR="00D616FA">
              <w:rPr>
                <w:lang w:val="en-GB"/>
              </w:rPr>
              <w:t>of</w:t>
            </w:r>
            <w:r w:rsidR="00D616FA" w:rsidRPr="001F1684">
              <w:rPr>
                <w:lang w:val="en-GB"/>
              </w:rPr>
              <w:t xml:space="preserve"> </w:t>
            </w:r>
            <w:r w:rsidR="00D616FA" w:rsidRPr="006B37F0">
              <w:rPr>
                <w:lang w:val="en-GB"/>
              </w:rPr>
              <w:t>three (3)</w:t>
            </w:r>
            <w:r w:rsidR="00D616FA">
              <w:rPr>
                <w:lang w:val="en-GB"/>
              </w:rPr>
              <w:t xml:space="preserve"> years</w:t>
            </w:r>
            <w:r w:rsidR="00D616FA" w:rsidRPr="001F1684">
              <w:rPr>
                <w:lang w:val="en-GB"/>
              </w:rPr>
              <w:t xml:space="preserve">. The obligations </w:t>
            </w:r>
            <w:r w:rsidR="00D616FA">
              <w:rPr>
                <w:lang w:val="en-GB"/>
              </w:rPr>
              <w:t>of</w:t>
            </w:r>
            <w:r>
              <w:rPr>
                <w:lang w:val="en-GB"/>
              </w:rPr>
              <w:t xml:space="preserve"> or arising </w:t>
            </w:r>
            <w:r w:rsidR="000A49F3">
              <w:rPr>
                <w:lang w:val="en-GB"/>
              </w:rPr>
              <w:t>out o</w:t>
            </w:r>
            <w:r>
              <w:rPr>
                <w:lang w:val="en-GB"/>
              </w:rPr>
              <w:t>f</w:t>
            </w:r>
            <w:r w:rsidR="00D616FA" w:rsidRPr="001F1684">
              <w:rPr>
                <w:lang w:val="en-GB"/>
              </w:rPr>
              <w:t xml:space="preserve"> this Agreement shall also continue in effect after termination of this Agreement for a term of </w:t>
            </w:r>
            <w:r w:rsidR="00D616FA" w:rsidRPr="006B37F0">
              <w:rPr>
                <w:lang w:val="en-GB"/>
              </w:rPr>
              <w:t xml:space="preserve">three (3) </w:t>
            </w:r>
            <w:r w:rsidR="00D616FA" w:rsidRPr="001F1684">
              <w:rPr>
                <w:lang w:val="en-GB"/>
              </w:rPr>
              <w:t>years.</w:t>
            </w:r>
          </w:p>
          <w:p w:rsidR="00D616FA" w:rsidRPr="001F1684" w:rsidRDefault="00D616FA" w:rsidP="001F1684">
            <w:pPr>
              <w:pStyle w:val="Kopfzeile"/>
              <w:tabs>
                <w:tab w:val="clear" w:pos="4536"/>
                <w:tab w:val="clear" w:pos="9072"/>
                <w:tab w:val="center" w:pos="4819"/>
              </w:tabs>
              <w:ind w:left="360"/>
              <w:jc w:val="both"/>
              <w:rPr>
                <w:lang w:val="en-GB"/>
              </w:rPr>
            </w:pPr>
          </w:p>
        </w:tc>
      </w:tr>
      <w:tr w:rsidR="00D616FA" w:rsidRPr="00EC412A" w:rsidTr="00D616FA">
        <w:tc>
          <w:tcPr>
            <w:tcW w:w="10207" w:type="dxa"/>
          </w:tcPr>
          <w:p w:rsidR="00D616FA" w:rsidRPr="001F1684" w:rsidRDefault="00D616FA" w:rsidP="006B37F0">
            <w:pPr>
              <w:pStyle w:val="Kopfzeile"/>
              <w:numPr>
                <w:ilvl w:val="0"/>
                <w:numId w:val="7"/>
              </w:numPr>
              <w:tabs>
                <w:tab w:val="clear" w:pos="9072"/>
              </w:tabs>
              <w:rPr>
                <w:lang w:val="en-GB"/>
              </w:rPr>
            </w:pPr>
            <w:r w:rsidRPr="001F1684">
              <w:rPr>
                <w:lang w:val="en-GB"/>
              </w:rPr>
              <w:t>This Agreement is governed by the law</w:t>
            </w:r>
            <w:r>
              <w:rPr>
                <w:lang w:val="en-GB"/>
              </w:rPr>
              <w:t>s</w:t>
            </w:r>
            <w:r w:rsidRPr="001F1684">
              <w:rPr>
                <w:lang w:val="en-GB"/>
              </w:rPr>
              <w:t xml:space="preserve"> of the Federal Republic of Germany. All disputes arising from or in connection with this Agreement shall be subject to the exclusive jurisdiction of the District Court Hannover.</w:t>
            </w:r>
          </w:p>
        </w:tc>
      </w:tr>
      <w:tr w:rsidR="00D616FA" w:rsidRPr="00EC412A" w:rsidTr="00D616FA">
        <w:tc>
          <w:tcPr>
            <w:tcW w:w="10207" w:type="dxa"/>
          </w:tcPr>
          <w:p w:rsidR="00D616FA" w:rsidRPr="001F1684" w:rsidRDefault="00D616FA" w:rsidP="001F1684">
            <w:pPr>
              <w:pStyle w:val="Kopfzeile"/>
              <w:tabs>
                <w:tab w:val="clear" w:pos="4536"/>
                <w:tab w:val="clear" w:pos="9072"/>
                <w:tab w:val="center" w:pos="4819"/>
              </w:tabs>
              <w:ind w:left="360"/>
              <w:jc w:val="both"/>
              <w:rPr>
                <w:lang w:val="en-GB"/>
              </w:rPr>
            </w:pPr>
          </w:p>
          <w:p w:rsidR="00D616FA" w:rsidRPr="001F1684" w:rsidRDefault="000A49F3" w:rsidP="006B37F0">
            <w:pPr>
              <w:pStyle w:val="Kopfzeile"/>
              <w:numPr>
                <w:ilvl w:val="0"/>
                <w:numId w:val="7"/>
              </w:numPr>
              <w:tabs>
                <w:tab w:val="clear" w:pos="9072"/>
              </w:tabs>
              <w:rPr>
                <w:lang w:val="en-GB"/>
              </w:rPr>
            </w:pPr>
            <w:r w:rsidRPr="001F1684">
              <w:rPr>
                <w:lang w:val="en-GB"/>
              </w:rPr>
              <w:t>If</w:t>
            </w:r>
            <w:r w:rsidR="00D616FA" w:rsidRPr="001F1684">
              <w:rPr>
                <w:lang w:val="en-GB"/>
              </w:rPr>
              <w:t xml:space="preserve"> one or more provisions of this Agreement shall be or become invalid, in whole or in part, the validity of the remaining provisions of this Agreement shall not be influenced thereby. A respective invalid clause shall be replaced by a clause which comes closest to the purpose of the invalid provision; the same shall apply in the case of a gap.</w:t>
            </w:r>
          </w:p>
          <w:p w:rsidR="00D616FA" w:rsidRPr="001F1684" w:rsidRDefault="00D616FA" w:rsidP="001F1684">
            <w:pPr>
              <w:pStyle w:val="Kopfzeile"/>
              <w:tabs>
                <w:tab w:val="clear" w:pos="9072"/>
              </w:tabs>
              <w:rPr>
                <w:lang w:val="en-GB"/>
              </w:rPr>
            </w:pPr>
          </w:p>
        </w:tc>
      </w:tr>
      <w:tr w:rsidR="00D616FA" w:rsidRPr="00EC412A" w:rsidTr="00D616FA">
        <w:tc>
          <w:tcPr>
            <w:tcW w:w="10207" w:type="dxa"/>
          </w:tcPr>
          <w:p w:rsidR="00B32AD3" w:rsidRDefault="00D616FA" w:rsidP="006B37F0">
            <w:pPr>
              <w:pStyle w:val="Kopfzeile"/>
              <w:numPr>
                <w:ilvl w:val="0"/>
                <w:numId w:val="7"/>
              </w:numPr>
              <w:tabs>
                <w:tab w:val="clear" w:pos="9072"/>
              </w:tabs>
              <w:rPr>
                <w:lang w:val="en-GB"/>
              </w:rPr>
            </w:pPr>
            <w:r w:rsidRPr="001F1684">
              <w:rPr>
                <w:lang w:val="en-GB"/>
              </w:rPr>
              <w:t xml:space="preserve">This Agreement completely replaces </w:t>
            </w:r>
            <w:r>
              <w:rPr>
                <w:lang w:val="en-GB"/>
              </w:rPr>
              <w:t>all prior</w:t>
            </w:r>
            <w:r w:rsidRPr="001F1684">
              <w:rPr>
                <w:lang w:val="en-GB"/>
              </w:rPr>
              <w:t xml:space="preserve"> Confidentiality Agreement</w:t>
            </w:r>
            <w:r>
              <w:rPr>
                <w:lang w:val="en-GB"/>
              </w:rPr>
              <w:t>s</w:t>
            </w:r>
            <w:r w:rsidRPr="001F1684">
              <w:rPr>
                <w:lang w:val="en-GB"/>
              </w:rPr>
              <w:t xml:space="preserve"> concluded between the Contract Parties</w:t>
            </w:r>
            <w:r>
              <w:rPr>
                <w:lang w:val="en-GB"/>
              </w:rPr>
              <w:t xml:space="preserve"> regarding the</w:t>
            </w:r>
            <w:r w:rsidR="000A49F3">
              <w:rPr>
                <w:lang w:val="en-GB"/>
              </w:rPr>
              <w:t xml:space="preserve"> same</w:t>
            </w:r>
            <w:r>
              <w:rPr>
                <w:lang w:val="en-GB"/>
              </w:rPr>
              <w:t xml:space="preserve"> purpose</w:t>
            </w:r>
            <w:r w:rsidRPr="001F1684">
              <w:rPr>
                <w:lang w:val="en-GB"/>
              </w:rPr>
              <w:t xml:space="preserve">. </w:t>
            </w:r>
          </w:p>
          <w:p w:rsidR="00B32AD3" w:rsidRDefault="00B32AD3" w:rsidP="006B37F0">
            <w:pPr>
              <w:pStyle w:val="Kopfzeile"/>
              <w:tabs>
                <w:tab w:val="clear" w:pos="9072"/>
              </w:tabs>
              <w:ind w:left="360"/>
              <w:rPr>
                <w:lang w:val="en-GB"/>
              </w:rPr>
            </w:pPr>
          </w:p>
          <w:p w:rsidR="00D616FA" w:rsidRPr="001F1684" w:rsidRDefault="00B32AD3" w:rsidP="006B37F0">
            <w:pPr>
              <w:pStyle w:val="Kopfzeile"/>
              <w:numPr>
                <w:ilvl w:val="0"/>
                <w:numId w:val="7"/>
              </w:numPr>
              <w:tabs>
                <w:tab w:val="clear" w:pos="9072"/>
              </w:tabs>
              <w:rPr>
                <w:lang w:val="en-GB"/>
              </w:rPr>
            </w:pPr>
            <w:r w:rsidRPr="001F1684">
              <w:rPr>
                <w:lang w:val="en-GB"/>
              </w:rPr>
              <w:t>All amendments to this Agreement must be made in writing and signed by the Contract Parties. This shall also apply for an amendment of this writing requirement clause.</w:t>
            </w:r>
          </w:p>
        </w:tc>
      </w:tr>
      <w:tr w:rsidR="00D616FA" w:rsidRPr="00EC412A" w:rsidTr="00D616FA">
        <w:tc>
          <w:tcPr>
            <w:tcW w:w="10207" w:type="dxa"/>
          </w:tcPr>
          <w:p w:rsidR="00D616FA" w:rsidRPr="001F1684" w:rsidRDefault="00D616FA" w:rsidP="00D616FA">
            <w:pPr>
              <w:pStyle w:val="Kopfzeile"/>
              <w:tabs>
                <w:tab w:val="clear" w:pos="4536"/>
                <w:tab w:val="clear" w:pos="9072"/>
                <w:tab w:val="center" w:pos="4819"/>
              </w:tabs>
              <w:ind w:left="360"/>
              <w:jc w:val="both"/>
              <w:rPr>
                <w:lang w:val="en-US"/>
              </w:rPr>
            </w:pPr>
          </w:p>
        </w:tc>
      </w:tr>
      <w:tr w:rsidR="00D616FA" w:rsidRPr="00EC412A" w:rsidTr="00D616FA">
        <w:tc>
          <w:tcPr>
            <w:tcW w:w="10207" w:type="dxa"/>
          </w:tcPr>
          <w:p w:rsidR="00D616FA" w:rsidRPr="001F1684" w:rsidRDefault="00D616FA" w:rsidP="00B32AD3">
            <w:pPr>
              <w:pStyle w:val="Kopfzeile"/>
              <w:tabs>
                <w:tab w:val="clear" w:pos="4536"/>
                <w:tab w:val="clear" w:pos="9072"/>
              </w:tabs>
              <w:ind w:left="459"/>
              <w:jc w:val="both"/>
              <w:rPr>
                <w:lang w:val="en-GB"/>
              </w:rPr>
            </w:pPr>
          </w:p>
        </w:tc>
      </w:tr>
    </w:tbl>
    <w:p w:rsidR="00EF42E0" w:rsidRPr="00B10CC7" w:rsidRDefault="00EF42E0" w:rsidP="00661887">
      <w:pPr>
        <w:pStyle w:val="Kopfzeile"/>
        <w:tabs>
          <w:tab w:val="clear" w:pos="9072"/>
        </w:tabs>
        <w:jc w:val="both"/>
        <w:rPr>
          <w:lang w:val="en-US"/>
        </w:rPr>
      </w:pPr>
    </w:p>
    <w:p w:rsidR="00661887" w:rsidRPr="0097100B" w:rsidRDefault="00661887" w:rsidP="00661887">
      <w:pPr>
        <w:pStyle w:val="Kopfzeile"/>
        <w:tabs>
          <w:tab w:val="clear" w:pos="9072"/>
        </w:tabs>
        <w:ind w:left="60"/>
        <w:jc w:val="both"/>
        <w:rPr>
          <w:lang w:val="en-US"/>
        </w:rPr>
      </w:pPr>
      <w:r w:rsidRPr="00074414">
        <w:rPr>
          <w:highlight w:val="yellow"/>
          <w:lang w:val="en-US"/>
        </w:rPr>
        <w:t>Datum, Ort</w:t>
      </w:r>
      <w:r w:rsidRPr="0097100B">
        <w:rPr>
          <w:lang w:val="en-US"/>
        </w:rPr>
        <w:tab/>
      </w:r>
      <w:r w:rsidRPr="0097100B">
        <w:rPr>
          <w:lang w:val="en-US"/>
        </w:rPr>
        <w:tab/>
      </w:r>
      <w:r w:rsidRPr="0097100B">
        <w:rPr>
          <w:lang w:val="en-US"/>
        </w:rPr>
        <w:tab/>
      </w:r>
      <w:r w:rsidRPr="00074414">
        <w:rPr>
          <w:highlight w:val="yellow"/>
          <w:lang w:val="en-US"/>
        </w:rPr>
        <w:t>Dat</w:t>
      </w:r>
      <w:r w:rsidR="0097100B" w:rsidRPr="00074414">
        <w:rPr>
          <w:highlight w:val="yellow"/>
          <w:lang w:val="en-US"/>
        </w:rPr>
        <w:t>e</w:t>
      </w:r>
      <w:r w:rsidRPr="00074414">
        <w:rPr>
          <w:highlight w:val="yellow"/>
          <w:lang w:val="en-US"/>
        </w:rPr>
        <w:t xml:space="preserve">, </w:t>
      </w:r>
      <w:r w:rsidR="0097100B" w:rsidRPr="00074414">
        <w:rPr>
          <w:highlight w:val="yellow"/>
          <w:lang w:val="en-US"/>
        </w:rPr>
        <w:t>Place</w:t>
      </w:r>
    </w:p>
    <w:p w:rsidR="00661887" w:rsidRDefault="00661887" w:rsidP="00661887">
      <w:pPr>
        <w:pStyle w:val="Kopfzeile"/>
        <w:tabs>
          <w:tab w:val="clear" w:pos="9072"/>
        </w:tabs>
        <w:ind w:left="60"/>
        <w:jc w:val="both"/>
        <w:rPr>
          <w:lang w:val="en-US"/>
        </w:rPr>
      </w:pPr>
    </w:p>
    <w:p w:rsidR="00D616FA" w:rsidRPr="0097100B" w:rsidRDefault="00D616FA" w:rsidP="00661887">
      <w:pPr>
        <w:pStyle w:val="Kopfzeile"/>
        <w:tabs>
          <w:tab w:val="clear" w:pos="9072"/>
        </w:tabs>
        <w:ind w:left="60"/>
        <w:jc w:val="both"/>
        <w:rPr>
          <w:lang w:val="en-US"/>
        </w:rPr>
      </w:pPr>
    </w:p>
    <w:p w:rsidR="00661887" w:rsidRPr="0097100B" w:rsidRDefault="00FA331A" w:rsidP="00AB5C69">
      <w:pPr>
        <w:pStyle w:val="Kopfzeile"/>
        <w:tabs>
          <w:tab w:val="clear" w:pos="9072"/>
        </w:tabs>
        <w:jc w:val="both"/>
        <w:rPr>
          <w:lang w:val="en-US"/>
        </w:rPr>
      </w:pPr>
      <w:r w:rsidRPr="0097100B">
        <w:rPr>
          <w:lang w:val="en-US"/>
        </w:rPr>
        <w:t>……………………………………………….</w:t>
      </w:r>
      <w:r w:rsidRPr="0097100B">
        <w:rPr>
          <w:lang w:val="en-US"/>
        </w:rPr>
        <w:tab/>
      </w:r>
      <w:r w:rsidRPr="0097100B">
        <w:rPr>
          <w:lang w:val="en-US"/>
        </w:rPr>
        <w:tab/>
      </w:r>
      <w:r w:rsidRPr="0097100B">
        <w:rPr>
          <w:lang w:val="en-US"/>
        </w:rPr>
        <w:tab/>
        <w:t>……………………………</w:t>
      </w:r>
    </w:p>
    <w:p w:rsidR="00661887" w:rsidRPr="0097100B" w:rsidRDefault="00AB5C69" w:rsidP="00AB5C69">
      <w:pPr>
        <w:pStyle w:val="berschrift1"/>
        <w:spacing w:after="0"/>
        <w:rPr>
          <w:lang w:val="en-US"/>
        </w:rPr>
      </w:pPr>
      <w:r w:rsidRPr="00A7313E">
        <w:rPr>
          <w:rFonts w:cs="Times New Roman"/>
          <w:b w:val="0"/>
          <w:sz w:val="22"/>
          <w:lang w:val="en-US"/>
        </w:rPr>
        <w:t xml:space="preserve">LPKF </w:t>
      </w:r>
      <w:r w:rsidR="00A7313E" w:rsidRPr="00A7313E">
        <w:rPr>
          <w:rFonts w:cs="Times New Roman"/>
          <w:b w:val="0"/>
          <w:sz w:val="22"/>
          <w:lang w:val="en-US"/>
        </w:rPr>
        <w:t>Laser &amp; Electronics AG</w:t>
      </w:r>
      <w:r w:rsidRPr="00A7313E">
        <w:rPr>
          <w:rFonts w:cs="Times New Roman"/>
          <w:b w:val="0"/>
          <w:sz w:val="22"/>
          <w:lang w:val="en-US"/>
        </w:rPr>
        <w:t xml:space="preserve"> </w:t>
      </w:r>
      <w:r w:rsidRPr="00A7313E">
        <w:rPr>
          <w:rFonts w:cs="Times New Roman"/>
          <w:b w:val="0"/>
          <w:sz w:val="22"/>
          <w:lang w:val="en-US"/>
        </w:rPr>
        <w:tab/>
      </w:r>
      <w:r w:rsidR="00661887" w:rsidRPr="0097100B">
        <w:rPr>
          <w:lang w:val="en-US"/>
        </w:rPr>
        <w:tab/>
      </w:r>
      <w:r w:rsidR="00661887" w:rsidRPr="0097100B">
        <w:rPr>
          <w:lang w:val="en-US"/>
        </w:rPr>
        <w:tab/>
      </w:r>
      <w:r w:rsidR="0097100B" w:rsidRPr="00AB5C69">
        <w:rPr>
          <w:sz w:val="22"/>
          <w:szCs w:val="22"/>
          <w:lang w:val="en-US"/>
        </w:rPr>
        <w:tab/>
      </w:r>
      <w:r w:rsidR="0097100B" w:rsidRPr="001B4696">
        <w:rPr>
          <w:b w:val="0"/>
          <w:sz w:val="22"/>
          <w:szCs w:val="22"/>
          <w:lang w:val="en-US"/>
        </w:rPr>
        <w:t>Company</w:t>
      </w:r>
    </w:p>
    <w:p w:rsidR="00661887" w:rsidRPr="0097100B" w:rsidRDefault="00661887">
      <w:pPr>
        <w:pStyle w:val="berschrift1"/>
        <w:rPr>
          <w:lang w:val="en-US"/>
        </w:rPr>
      </w:pPr>
    </w:p>
    <w:sectPr w:rsidR="00661887" w:rsidRPr="0097100B" w:rsidSect="00DC277A">
      <w:headerReference w:type="default" r:id="rId8"/>
      <w:footerReference w:type="even" r:id="rId9"/>
      <w:footerReference w:type="default" r:id="rId10"/>
      <w:pgSz w:w="11906" w:h="16838" w:code="9"/>
      <w:pgMar w:top="1888" w:right="1134" w:bottom="1134" w:left="1134" w:header="284"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08A" w:rsidRDefault="00AB408A">
      <w:r>
        <w:separator/>
      </w:r>
    </w:p>
  </w:endnote>
  <w:endnote w:type="continuationSeparator" w:id="0">
    <w:p w:rsidR="00AB408A" w:rsidRDefault="00AB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E0" w:rsidRDefault="00EF42E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EF42E0" w:rsidRDefault="00EF42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E0" w:rsidRPr="000A49F3" w:rsidRDefault="00EC412A">
    <w:pPr>
      <w:pStyle w:val="Fuzeile"/>
      <w:tabs>
        <w:tab w:val="clear" w:pos="4536"/>
        <w:tab w:val="clear" w:pos="9072"/>
        <w:tab w:val="left" w:pos="616"/>
        <w:tab w:val="left" w:pos="6244"/>
        <w:tab w:val="left" w:pos="8278"/>
      </w:tabs>
      <w:rPr>
        <w:b/>
        <w:bCs/>
      </w:rPr>
    </w:pPr>
    <w:r>
      <w:rPr>
        <w:noProof/>
        <w:sz w:val="20"/>
      </w:rPr>
      <w:pict>
        <v:roundrect id="_x0000_s2052" style="position:absolute;margin-left:408.95pt;margin-top:.2pt;width:71.25pt;height:19.6pt;z-index:251659264" arcsize="10923f" fillcolor="#004e91" stroked="f" strokecolor="#004e91">
          <v:textbox style="mso-next-textbox:#_x0000_s2052" inset="1mm,1mm,1mm,1mm">
            <w:txbxContent>
              <w:p w:rsidR="00EF42E0" w:rsidRDefault="00EF42E0">
                <w:pPr>
                  <w:pStyle w:val="berschrift8"/>
                  <w:jc w:val="center"/>
                </w:pPr>
                <w:r>
                  <w:t>Vertraulich</w:t>
                </w:r>
              </w:p>
            </w:txbxContent>
          </v:textbox>
        </v:roundrect>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7pt;margin-top:-13pt;width:665pt;height:9pt;z-index:-251658240;mso-wrap-edited:f" wrapcoords="-24 0 -24 19800 21600 19800 21600 0 -24 0">
          <v:imagedata r:id="rId1" o:title="Linien_unten"/>
        </v:shape>
      </w:pict>
    </w:r>
    <w:r w:rsidR="00EF42E0">
      <w:rPr>
        <w:rStyle w:val="Seitenzahl"/>
      </w:rPr>
      <w:fldChar w:fldCharType="begin"/>
    </w:r>
    <w:r w:rsidR="00EF42E0" w:rsidRPr="000A49F3">
      <w:rPr>
        <w:rStyle w:val="Seitenzahl"/>
      </w:rPr>
      <w:instrText xml:space="preserve"> PAGE </w:instrText>
    </w:r>
    <w:r w:rsidR="00EF42E0">
      <w:rPr>
        <w:rStyle w:val="Seitenzahl"/>
      </w:rPr>
      <w:fldChar w:fldCharType="separate"/>
    </w:r>
    <w:r>
      <w:rPr>
        <w:rStyle w:val="Seitenzahl"/>
        <w:noProof/>
      </w:rPr>
      <w:t>3</w:t>
    </w:r>
    <w:r w:rsidR="00EF42E0">
      <w:rPr>
        <w:rStyle w:val="Seitenzahl"/>
      </w:rPr>
      <w:fldChar w:fldCharType="end"/>
    </w:r>
    <w:r w:rsidR="00EF42E0" w:rsidRPr="000A49F3">
      <w:rPr>
        <w:rStyle w:val="Seitenzahl"/>
      </w:rPr>
      <w:t xml:space="preserve"> / </w:t>
    </w:r>
    <w:r w:rsidR="00EF42E0">
      <w:rPr>
        <w:rStyle w:val="Seitenzahl"/>
      </w:rPr>
      <w:fldChar w:fldCharType="begin"/>
    </w:r>
    <w:r w:rsidR="00EF42E0" w:rsidRPr="000A49F3">
      <w:rPr>
        <w:rStyle w:val="Seitenzahl"/>
      </w:rPr>
      <w:instrText xml:space="preserve"> NUMPAGES </w:instrText>
    </w:r>
    <w:r w:rsidR="00EF42E0">
      <w:rPr>
        <w:rStyle w:val="Seitenzahl"/>
      </w:rPr>
      <w:fldChar w:fldCharType="separate"/>
    </w:r>
    <w:r>
      <w:rPr>
        <w:rStyle w:val="Seitenzahl"/>
        <w:noProof/>
      </w:rPr>
      <w:t>3</w:t>
    </w:r>
    <w:r w:rsidR="00EF42E0">
      <w:rPr>
        <w:rStyle w:val="Seitenzahl"/>
      </w:rPr>
      <w:fldChar w:fldCharType="end"/>
    </w:r>
    <w:r w:rsidR="00EF42E0" w:rsidRPr="000A49F3">
      <w:rPr>
        <w:rStyle w:val="Seitenzahl"/>
      </w:rPr>
      <w:tab/>
    </w:r>
    <w:r w:rsidR="000A49F3" w:rsidRPr="000A49F3">
      <w:t>F-GR-091_Geheimhaltungsvereinbarung Deutsch_GLS_EQ_DQ_-_SQ_WQ_BIC_</w:t>
    </w:r>
  </w:p>
  <w:p w:rsidR="00EF42E0" w:rsidRDefault="00EF42E0">
    <w:pPr>
      <w:pStyle w:val="Fuzeile"/>
      <w:tabs>
        <w:tab w:val="clear" w:pos="4536"/>
        <w:tab w:val="clear" w:pos="9072"/>
        <w:tab w:val="left" w:pos="616"/>
        <w:tab w:val="left" w:pos="6244"/>
        <w:tab w:val="left" w:pos="8278"/>
      </w:tabs>
      <w:spacing w:before="40"/>
    </w:pPr>
    <w:r w:rsidRPr="000A49F3">
      <w:rPr>
        <w:b/>
        <w:bCs/>
      </w:rPr>
      <w:tab/>
    </w:r>
    <w:r>
      <w:t xml:space="preserve">Gültig seit: </w:t>
    </w:r>
    <w:r w:rsidR="000A49F3">
      <w:rPr>
        <w:b/>
      </w:rPr>
      <w:t>13</w:t>
    </w:r>
    <w:r w:rsidRPr="00314E2E">
      <w:rPr>
        <w:b/>
        <w:bCs/>
      </w:rPr>
      <w:t>.</w:t>
    </w:r>
    <w:r>
      <w:rPr>
        <w:b/>
        <w:bCs/>
      </w:rPr>
      <w:t>0</w:t>
    </w:r>
    <w:r w:rsidR="000A49F3">
      <w:rPr>
        <w:b/>
        <w:bCs/>
      </w:rPr>
      <w:t>4</w:t>
    </w:r>
    <w:r w:rsidRPr="00314E2E">
      <w:rPr>
        <w:b/>
        <w:bCs/>
      </w:rPr>
      <w:t>.201</w:t>
    </w:r>
    <w:r w:rsidR="000A49F3">
      <w:rPr>
        <w:b/>
        <w:bCs/>
      </w:rPr>
      <w:t>7</w:t>
    </w:r>
    <w:r w:rsidR="002D21B4">
      <w:rPr>
        <w:b/>
        <w:bCs/>
      </w:rPr>
      <w:t>-F</w:t>
    </w:r>
    <w:r>
      <w:rPr>
        <w:rStyle w:val="Seitenzahl"/>
      </w:rPr>
      <w:tab/>
    </w:r>
    <w:r>
      <w:t>Verantw.:</w:t>
    </w:r>
    <w:r w:rsidR="00B141C8">
      <w:rPr>
        <w:b/>
        <w:bCs/>
      </w:rPr>
      <w:t>GL</w:t>
    </w:r>
    <w:r w:rsidR="000A49F3">
      <w:rPr>
        <w:b/>
        <w:bCs/>
      </w:rPr>
      <w:t>S</w:t>
    </w:r>
    <w:r w:rsidR="00B141C8">
      <w:rPr>
        <w:b/>
        <w:bCs/>
      </w:rPr>
      <w: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08A" w:rsidRDefault="00AB408A">
      <w:r>
        <w:separator/>
      </w:r>
    </w:p>
  </w:footnote>
  <w:footnote w:type="continuationSeparator" w:id="0">
    <w:p w:rsidR="00AB408A" w:rsidRDefault="00AB4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E0" w:rsidRDefault="00EC412A">
    <w:pPr>
      <w:pStyle w:val="Dokumentkategorie"/>
      <w:rPr>
        <w:lang w:val="it-IT"/>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4.6pt;margin-top:16.35pt;width:99.5pt;height:35.75pt;z-index:251657216">
          <v:imagedata r:id="rId1" o:title="LPKF_Logo_RGB_50mm"/>
        </v:shape>
      </w:pict>
    </w:r>
    <w:r>
      <w:rPr>
        <w:noProof/>
        <w:sz w:val="20"/>
      </w:rPr>
      <w:pict>
        <v:shape id="_x0000_s2049" type="#_x0000_t75" style="position:absolute;margin-left:-57.25pt;margin-top:-15.35pt;width:596.6pt;height:87.35pt;z-index:-251660288;mso-wrap-edited:f" wrapcoords="-27 0 -27 21414 21600 21414 21600 0 -27 0">
          <v:imagedata r:id="rId2" o:title="Kopf_einzeln"/>
        </v:shape>
      </w:pict>
    </w:r>
    <w:r w:rsidR="00EF42E0">
      <w:br/>
    </w:r>
    <w:r w:rsidR="00EF42E0">
      <w:br/>
    </w:r>
    <w:r w:rsidR="00EF42E0">
      <w:rPr>
        <w:sz w:val="28"/>
        <w:lang w:val="en-GB"/>
      </w:rPr>
      <w:t>Confidentiality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746B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A0F7F"/>
    <w:multiLevelType w:val="singleLevel"/>
    <w:tmpl w:val="682E0974"/>
    <w:lvl w:ilvl="0">
      <w:start w:val="1"/>
      <w:numFmt w:val="lowerLetter"/>
      <w:lvlText w:val="%1)"/>
      <w:lvlJc w:val="left"/>
      <w:pPr>
        <w:tabs>
          <w:tab w:val="num" w:pos="720"/>
        </w:tabs>
        <w:ind w:left="720" w:hanging="360"/>
      </w:pPr>
      <w:rPr>
        <w:rFonts w:hint="default"/>
      </w:rPr>
    </w:lvl>
  </w:abstractNum>
  <w:abstractNum w:abstractNumId="2" w15:restartNumberingAfterBreak="0">
    <w:nsid w:val="1C5F2D3F"/>
    <w:multiLevelType w:val="singleLevel"/>
    <w:tmpl w:val="F434136E"/>
    <w:lvl w:ilvl="0">
      <w:start w:val="2"/>
      <w:numFmt w:val="bullet"/>
      <w:lvlText w:val="-"/>
      <w:lvlJc w:val="left"/>
      <w:pPr>
        <w:tabs>
          <w:tab w:val="num" w:pos="720"/>
        </w:tabs>
        <w:ind w:left="720" w:hanging="360"/>
      </w:pPr>
      <w:rPr>
        <w:rFonts w:ascii="Times New Roman" w:hAnsi="Times New Roman" w:hint="default"/>
      </w:rPr>
    </w:lvl>
  </w:abstractNum>
  <w:abstractNum w:abstractNumId="3" w15:restartNumberingAfterBreak="0">
    <w:nsid w:val="1C8E2F40"/>
    <w:multiLevelType w:val="hybridMultilevel"/>
    <w:tmpl w:val="B7C81DB8"/>
    <w:lvl w:ilvl="0" w:tplc="BDC2317E">
      <w:start w:val="7"/>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5829B1"/>
    <w:multiLevelType w:val="singleLevel"/>
    <w:tmpl w:val="0407000F"/>
    <w:lvl w:ilvl="0">
      <w:start w:val="2"/>
      <w:numFmt w:val="decimal"/>
      <w:lvlText w:val="%1."/>
      <w:lvlJc w:val="left"/>
      <w:pPr>
        <w:tabs>
          <w:tab w:val="num" w:pos="360"/>
        </w:tabs>
        <w:ind w:left="360" w:hanging="360"/>
      </w:pPr>
      <w:rPr>
        <w:rFonts w:hint="default"/>
      </w:rPr>
    </w:lvl>
  </w:abstractNum>
  <w:abstractNum w:abstractNumId="5" w15:restartNumberingAfterBreak="0">
    <w:nsid w:val="3E4059DB"/>
    <w:multiLevelType w:val="hybridMultilevel"/>
    <w:tmpl w:val="AA029D28"/>
    <w:lvl w:ilvl="0" w:tplc="75AA6E58">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562F21"/>
    <w:multiLevelType w:val="singleLevel"/>
    <w:tmpl w:val="682E0974"/>
    <w:lvl w:ilvl="0">
      <w:start w:val="1"/>
      <w:numFmt w:val="lowerLetter"/>
      <w:lvlText w:val="%1)"/>
      <w:lvlJc w:val="left"/>
      <w:pPr>
        <w:tabs>
          <w:tab w:val="num" w:pos="720"/>
        </w:tabs>
        <w:ind w:left="720" w:hanging="360"/>
      </w:pPr>
      <w:rPr>
        <w:rFonts w:hint="default"/>
      </w:rPr>
    </w:lvl>
  </w:abstractNum>
  <w:abstractNum w:abstractNumId="7" w15:restartNumberingAfterBreak="0">
    <w:nsid w:val="51A03D05"/>
    <w:multiLevelType w:val="hybridMultilevel"/>
    <w:tmpl w:val="5FDA9340"/>
    <w:lvl w:ilvl="0" w:tplc="53960FF6">
      <w:start w:val="6"/>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0927EA"/>
    <w:multiLevelType w:val="singleLevel"/>
    <w:tmpl w:val="682E0974"/>
    <w:lvl w:ilvl="0">
      <w:start w:val="1"/>
      <w:numFmt w:val="lowerLetter"/>
      <w:lvlText w:val="%1)"/>
      <w:lvlJc w:val="left"/>
      <w:pPr>
        <w:tabs>
          <w:tab w:val="num" w:pos="720"/>
        </w:tabs>
        <w:ind w:left="720" w:hanging="360"/>
      </w:pPr>
      <w:rPr>
        <w:rFonts w:hint="default"/>
      </w:rPr>
    </w:lvl>
  </w:abstractNum>
  <w:abstractNum w:abstractNumId="9" w15:restartNumberingAfterBreak="0">
    <w:nsid w:val="569600F3"/>
    <w:multiLevelType w:val="hybridMultilevel"/>
    <w:tmpl w:val="9AC62E18"/>
    <w:lvl w:ilvl="0" w:tplc="D5A602AC">
      <w:start w:val="1"/>
      <w:numFmt w:val="bullet"/>
      <w:pStyle w:val="Aufzhlungszeichen"/>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E55EC0"/>
    <w:multiLevelType w:val="hybridMultilevel"/>
    <w:tmpl w:val="48487DEA"/>
    <w:lvl w:ilvl="0" w:tplc="475AD688">
      <w:start w:val="5"/>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4104B9"/>
    <w:multiLevelType w:val="singleLevel"/>
    <w:tmpl w:val="0407000F"/>
    <w:lvl w:ilvl="0">
      <w:start w:val="6"/>
      <w:numFmt w:val="decimal"/>
      <w:lvlText w:val="%1."/>
      <w:lvlJc w:val="left"/>
      <w:pPr>
        <w:tabs>
          <w:tab w:val="num" w:pos="360"/>
        </w:tabs>
        <w:ind w:left="360" w:hanging="360"/>
      </w:pPr>
      <w:rPr>
        <w:rFonts w:hint="default"/>
      </w:rPr>
    </w:lvl>
  </w:abstractNum>
  <w:abstractNum w:abstractNumId="12" w15:restartNumberingAfterBreak="0">
    <w:nsid w:val="640C5F3A"/>
    <w:multiLevelType w:val="hybridMultilevel"/>
    <w:tmpl w:val="EED4F932"/>
    <w:lvl w:ilvl="0" w:tplc="F3EE7E2C">
      <w:start w:val="6"/>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C13D20"/>
    <w:multiLevelType w:val="hybridMultilevel"/>
    <w:tmpl w:val="3EC6AEE8"/>
    <w:lvl w:ilvl="0" w:tplc="7E7CFABA">
      <w:start w:val="1"/>
      <w:numFmt w:val="bullet"/>
      <w:pStyle w:val="Aufzhlung"/>
      <w:lvlText w:val=""/>
      <w:lvlJc w:val="left"/>
      <w:pPr>
        <w:tabs>
          <w:tab w:val="num" w:pos="360"/>
        </w:tabs>
        <w:ind w:left="360" w:hanging="360"/>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5A72A5"/>
    <w:multiLevelType w:val="hybridMultilevel"/>
    <w:tmpl w:val="D144BD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9"/>
  </w:num>
  <w:num w:numId="4">
    <w:abstractNumId w:val="13"/>
  </w:num>
  <w:num w:numId="5">
    <w:abstractNumId w:val="1"/>
  </w:num>
  <w:num w:numId="6">
    <w:abstractNumId w:val="11"/>
  </w:num>
  <w:num w:numId="7">
    <w:abstractNumId w:val="4"/>
  </w:num>
  <w:num w:numId="8">
    <w:abstractNumId w:val="2"/>
  </w:num>
  <w:num w:numId="9">
    <w:abstractNumId w:val="6"/>
  </w:num>
  <w:num w:numId="10">
    <w:abstractNumId w:val="7"/>
  </w:num>
  <w:num w:numId="11">
    <w:abstractNumId w:val="10"/>
  </w:num>
  <w:num w:numId="12">
    <w:abstractNumId w:val="12"/>
  </w:num>
  <w:num w:numId="13">
    <w:abstractNumId w:val="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autoHyphenation/>
  <w:hyphenationZone w:val="425"/>
  <w:drawingGridHorizontalSpacing w:val="28"/>
  <w:drawingGridVerticalSpacing w:val="28"/>
  <w:displayHorizontalDrawingGridEvery w:val="2"/>
  <w:displayVerticalDrawingGridEvery w:val="2"/>
  <w:noPunctuationKerning/>
  <w:characterSpacingControl w:val="doNotCompress"/>
  <w:hdrShapeDefaults>
    <o:shapedefaults v:ext="edit" spidmax="2054">
      <o:colormru v:ext="edit" colors="#004e91"/>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1B5"/>
    <w:rsid w:val="000124A0"/>
    <w:rsid w:val="00015069"/>
    <w:rsid w:val="000169E3"/>
    <w:rsid w:val="000301A4"/>
    <w:rsid w:val="00041B3C"/>
    <w:rsid w:val="00074414"/>
    <w:rsid w:val="000A49F3"/>
    <w:rsid w:val="000C6279"/>
    <w:rsid w:val="00123C37"/>
    <w:rsid w:val="001274C4"/>
    <w:rsid w:val="0014621B"/>
    <w:rsid w:val="00181812"/>
    <w:rsid w:val="00196F2A"/>
    <w:rsid w:val="0019702F"/>
    <w:rsid w:val="001B4696"/>
    <w:rsid w:val="001D16EC"/>
    <w:rsid w:val="001E7D41"/>
    <w:rsid w:val="001F1684"/>
    <w:rsid w:val="0022227A"/>
    <w:rsid w:val="00232A64"/>
    <w:rsid w:val="00247B17"/>
    <w:rsid w:val="002546F0"/>
    <w:rsid w:val="002668CD"/>
    <w:rsid w:val="00277D07"/>
    <w:rsid w:val="0028567C"/>
    <w:rsid w:val="00296DED"/>
    <w:rsid w:val="002D21B4"/>
    <w:rsid w:val="002D5268"/>
    <w:rsid w:val="003045ED"/>
    <w:rsid w:val="00314E2E"/>
    <w:rsid w:val="00357FF9"/>
    <w:rsid w:val="00373650"/>
    <w:rsid w:val="003922F2"/>
    <w:rsid w:val="003E3267"/>
    <w:rsid w:val="003E345B"/>
    <w:rsid w:val="0042058C"/>
    <w:rsid w:val="0042762A"/>
    <w:rsid w:val="0044102A"/>
    <w:rsid w:val="004411B5"/>
    <w:rsid w:val="00473E8A"/>
    <w:rsid w:val="004D787C"/>
    <w:rsid w:val="004D7B2D"/>
    <w:rsid w:val="0051068B"/>
    <w:rsid w:val="00520E1F"/>
    <w:rsid w:val="00552B19"/>
    <w:rsid w:val="00552C00"/>
    <w:rsid w:val="00581BC4"/>
    <w:rsid w:val="00583DD7"/>
    <w:rsid w:val="005964E5"/>
    <w:rsid w:val="005A76D7"/>
    <w:rsid w:val="005C7887"/>
    <w:rsid w:val="00655C1A"/>
    <w:rsid w:val="00661887"/>
    <w:rsid w:val="00666759"/>
    <w:rsid w:val="00684D63"/>
    <w:rsid w:val="006A6006"/>
    <w:rsid w:val="006B37F0"/>
    <w:rsid w:val="00700179"/>
    <w:rsid w:val="00765EA2"/>
    <w:rsid w:val="007A2198"/>
    <w:rsid w:val="007D63D7"/>
    <w:rsid w:val="007D6DA5"/>
    <w:rsid w:val="007E2BE2"/>
    <w:rsid w:val="007F6417"/>
    <w:rsid w:val="008411B0"/>
    <w:rsid w:val="0086252F"/>
    <w:rsid w:val="0088026A"/>
    <w:rsid w:val="008C156B"/>
    <w:rsid w:val="008C480C"/>
    <w:rsid w:val="008F0D4F"/>
    <w:rsid w:val="00913906"/>
    <w:rsid w:val="00921967"/>
    <w:rsid w:val="00925685"/>
    <w:rsid w:val="0097100B"/>
    <w:rsid w:val="00995197"/>
    <w:rsid w:val="009C2EC8"/>
    <w:rsid w:val="009F0484"/>
    <w:rsid w:val="00A7313E"/>
    <w:rsid w:val="00AA73D8"/>
    <w:rsid w:val="00AB408A"/>
    <w:rsid w:val="00AB5C69"/>
    <w:rsid w:val="00AC79F0"/>
    <w:rsid w:val="00AD645F"/>
    <w:rsid w:val="00B10CC7"/>
    <w:rsid w:val="00B141C8"/>
    <w:rsid w:val="00B32AD3"/>
    <w:rsid w:val="00B66EEF"/>
    <w:rsid w:val="00B83FDA"/>
    <w:rsid w:val="00BA0D64"/>
    <w:rsid w:val="00BA3939"/>
    <w:rsid w:val="00BD281B"/>
    <w:rsid w:val="00BD2BA0"/>
    <w:rsid w:val="00BF6307"/>
    <w:rsid w:val="00C60DAA"/>
    <w:rsid w:val="00C75251"/>
    <w:rsid w:val="00CA73E7"/>
    <w:rsid w:val="00CC0534"/>
    <w:rsid w:val="00CD2B51"/>
    <w:rsid w:val="00D05C22"/>
    <w:rsid w:val="00D54D02"/>
    <w:rsid w:val="00D616FA"/>
    <w:rsid w:val="00D94DAA"/>
    <w:rsid w:val="00DB51CB"/>
    <w:rsid w:val="00DC277A"/>
    <w:rsid w:val="00DD4B22"/>
    <w:rsid w:val="00DE7101"/>
    <w:rsid w:val="00DF4069"/>
    <w:rsid w:val="00E069A6"/>
    <w:rsid w:val="00E22E64"/>
    <w:rsid w:val="00E33089"/>
    <w:rsid w:val="00E42C09"/>
    <w:rsid w:val="00E70720"/>
    <w:rsid w:val="00E93241"/>
    <w:rsid w:val="00EC0D2F"/>
    <w:rsid w:val="00EC412A"/>
    <w:rsid w:val="00EE03D6"/>
    <w:rsid w:val="00EE7EE3"/>
    <w:rsid w:val="00EF42E0"/>
    <w:rsid w:val="00EF7695"/>
    <w:rsid w:val="00F37375"/>
    <w:rsid w:val="00F50227"/>
    <w:rsid w:val="00F60AC1"/>
    <w:rsid w:val="00F650BF"/>
    <w:rsid w:val="00F75CB9"/>
    <w:rsid w:val="00F84E86"/>
    <w:rsid w:val="00FA331A"/>
    <w:rsid w:val="00FA3907"/>
    <w:rsid w:val="00FC28AE"/>
    <w:rsid w:val="00FC5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004e91"/>
    </o:shapedefaults>
    <o:shapelayout v:ext="edit">
      <o:idmap v:ext="edit" data="1"/>
    </o:shapelayout>
  </w:shapeDefaults>
  <w:decimalSymbol w:val=","/>
  <w:listSeparator w:val=";"/>
  <w15:chartTrackingRefBased/>
  <w15:docId w15:val="{840C2225-1FC1-409C-81E2-8A0DE01F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61887"/>
    <w:pPr>
      <w:spacing w:line="300" w:lineRule="auto"/>
    </w:pPr>
    <w:rPr>
      <w:rFonts w:ascii="Arial" w:hAnsi="Arial"/>
      <w:sz w:val="22"/>
    </w:rPr>
  </w:style>
  <w:style w:type="paragraph" w:styleId="berschrift1">
    <w:name w:val="heading 1"/>
    <w:next w:val="Standard"/>
    <w:qFormat/>
    <w:rsid w:val="00DC277A"/>
    <w:pPr>
      <w:keepNext/>
      <w:spacing w:after="360"/>
      <w:outlineLvl w:val="0"/>
    </w:pPr>
    <w:rPr>
      <w:rFonts w:ascii="Arial" w:hAnsi="Arial" w:cs="Arial"/>
      <w:b/>
      <w:sz w:val="28"/>
    </w:rPr>
  </w:style>
  <w:style w:type="paragraph" w:styleId="berschrift2">
    <w:name w:val="heading 2"/>
    <w:basedOn w:val="berschrift1"/>
    <w:next w:val="Standard"/>
    <w:qFormat/>
    <w:rsid w:val="00DC277A"/>
    <w:pPr>
      <w:spacing w:before="120" w:after="240"/>
      <w:outlineLvl w:val="1"/>
    </w:pPr>
    <w:rPr>
      <w:bCs/>
      <w:sz w:val="24"/>
    </w:rPr>
  </w:style>
  <w:style w:type="paragraph" w:styleId="berschrift3">
    <w:name w:val="heading 3"/>
    <w:basedOn w:val="berschrift2"/>
    <w:next w:val="Standard"/>
    <w:qFormat/>
    <w:rsid w:val="00DC277A"/>
    <w:pPr>
      <w:spacing w:after="180"/>
      <w:outlineLvl w:val="2"/>
    </w:pPr>
    <w:rPr>
      <w:sz w:val="20"/>
    </w:rPr>
  </w:style>
  <w:style w:type="paragraph" w:styleId="berschrift4">
    <w:name w:val="heading 4"/>
    <w:basedOn w:val="Standard"/>
    <w:next w:val="Standard"/>
    <w:qFormat/>
    <w:rsid w:val="00DC277A"/>
    <w:pPr>
      <w:keepNext/>
      <w:jc w:val="center"/>
      <w:outlineLvl w:val="3"/>
    </w:pPr>
    <w:rPr>
      <w:rFonts w:cs="Arial"/>
      <w:b/>
      <w:bCs/>
      <w:sz w:val="32"/>
    </w:rPr>
  </w:style>
  <w:style w:type="paragraph" w:styleId="berschrift5">
    <w:name w:val="heading 5"/>
    <w:basedOn w:val="Standard"/>
    <w:next w:val="Standard"/>
    <w:qFormat/>
    <w:rsid w:val="00DC277A"/>
    <w:pPr>
      <w:keepNext/>
      <w:jc w:val="center"/>
      <w:outlineLvl w:val="4"/>
    </w:pPr>
    <w:rPr>
      <w:rFonts w:cs="Arial"/>
      <w:sz w:val="28"/>
    </w:rPr>
  </w:style>
  <w:style w:type="paragraph" w:styleId="berschrift6">
    <w:name w:val="heading 6"/>
    <w:basedOn w:val="Standard"/>
    <w:next w:val="Standard"/>
    <w:qFormat/>
    <w:rsid w:val="00DC277A"/>
    <w:pPr>
      <w:keepNext/>
      <w:jc w:val="center"/>
      <w:outlineLvl w:val="5"/>
    </w:pPr>
    <w:rPr>
      <w:b/>
      <w:bCs/>
      <w:color w:val="FF0000"/>
      <w:sz w:val="32"/>
    </w:rPr>
  </w:style>
  <w:style w:type="paragraph" w:styleId="berschrift7">
    <w:name w:val="heading 7"/>
    <w:basedOn w:val="Standard"/>
    <w:next w:val="Standard"/>
    <w:qFormat/>
    <w:rsid w:val="00DC277A"/>
    <w:pPr>
      <w:keepNext/>
      <w:outlineLvl w:val="6"/>
    </w:pPr>
    <w:rPr>
      <w:rFonts w:cs="Arial"/>
      <w:b/>
      <w:sz w:val="18"/>
    </w:rPr>
  </w:style>
  <w:style w:type="paragraph" w:styleId="berschrift8">
    <w:name w:val="heading 8"/>
    <w:basedOn w:val="Standard"/>
    <w:next w:val="Standard"/>
    <w:qFormat/>
    <w:rsid w:val="00DC277A"/>
    <w:pPr>
      <w:keepNext/>
      <w:outlineLvl w:val="7"/>
    </w:pPr>
    <w:rPr>
      <w:b/>
      <w:color w:va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DC277A"/>
    <w:rPr>
      <w:color w:val="0000FF"/>
      <w:u w:val="single"/>
    </w:rPr>
  </w:style>
  <w:style w:type="paragraph" w:styleId="Textkrper">
    <w:name w:val="Body Text"/>
    <w:basedOn w:val="Standard"/>
    <w:semiHidden/>
    <w:rsid w:val="00DC277A"/>
    <w:pPr>
      <w:spacing w:line="240" w:lineRule="auto"/>
    </w:pPr>
    <w:rPr>
      <w:rFonts w:cs="Arial"/>
    </w:rPr>
  </w:style>
  <w:style w:type="paragraph" w:styleId="Fuzeile">
    <w:name w:val="footer"/>
    <w:basedOn w:val="Standard"/>
    <w:semiHidden/>
    <w:rsid w:val="00DC277A"/>
    <w:pPr>
      <w:tabs>
        <w:tab w:val="center" w:pos="4536"/>
        <w:tab w:val="right" w:pos="9072"/>
      </w:tabs>
    </w:pPr>
    <w:rPr>
      <w:sz w:val="16"/>
    </w:rPr>
  </w:style>
  <w:style w:type="character" w:styleId="Seitenzahl">
    <w:name w:val="page number"/>
    <w:semiHidden/>
    <w:rsid w:val="00DC277A"/>
    <w:rPr>
      <w:rFonts w:ascii="Arial" w:hAnsi="Arial"/>
      <w:color w:val="auto"/>
      <w:sz w:val="16"/>
    </w:rPr>
  </w:style>
  <w:style w:type="paragraph" w:styleId="Kopfzeile">
    <w:name w:val="header"/>
    <w:basedOn w:val="Standard"/>
    <w:semiHidden/>
    <w:rsid w:val="00DC277A"/>
    <w:pPr>
      <w:tabs>
        <w:tab w:val="center" w:pos="4536"/>
        <w:tab w:val="right" w:pos="9072"/>
      </w:tabs>
    </w:pPr>
  </w:style>
  <w:style w:type="character" w:customStyle="1" w:styleId="BesuchterHyperlink">
    <w:name w:val="BesuchterHyperlink"/>
    <w:semiHidden/>
    <w:rsid w:val="00DC277A"/>
    <w:rPr>
      <w:color w:val="800080"/>
      <w:u w:val="single"/>
    </w:rPr>
  </w:style>
  <w:style w:type="paragraph" w:styleId="Aufzhlungszeichen">
    <w:name w:val="List Bullet"/>
    <w:basedOn w:val="Standard"/>
    <w:autoRedefine/>
    <w:semiHidden/>
    <w:rsid w:val="00DC277A"/>
    <w:pPr>
      <w:numPr>
        <w:numId w:val="3"/>
      </w:numPr>
      <w:tabs>
        <w:tab w:val="clear" w:pos="360"/>
        <w:tab w:val="left" w:pos="284"/>
      </w:tabs>
      <w:ind w:hanging="256"/>
    </w:pPr>
  </w:style>
  <w:style w:type="paragraph" w:customStyle="1" w:styleId="Bildunterschrift">
    <w:name w:val="Bildunterschrift"/>
    <w:basedOn w:val="Standard"/>
    <w:rsid w:val="00DC277A"/>
    <w:pPr>
      <w:spacing w:line="240" w:lineRule="auto"/>
    </w:pPr>
    <w:rPr>
      <w:b/>
      <w:sz w:val="18"/>
    </w:rPr>
  </w:style>
  <w:style w:type="paragraph" w:customStyle="1" w:styleId="Vorspann">
    <w:name w:val="Vorspann"/>
    <w:basedOn w:val="Standard"/>
    <w:rsid w:val="00DC277A"/>
    <w:rPr>
      <w:rFonts w:cs="Arial"/>
      <w:b/>
    </w:rPr>
  </w:style>
  <w:style w:type="paragraph" w:styleId="Textkrper-Zeileneinzug">
    <w:name w:val="Body Text Indent"/>
    <w:basedOn w:val="Standard"/>
    <w:semiHidden/>
    <w:rsid w:val="00DC277A"/>
    <w:pPr>
      <w:spacing w:after="120"/>
      <w:ind w:left="283"/>
    </w:pPr>
  </w:style>
  <w:style w:type="paragraph" w:customStyle="1" w:styleId="Aufzhlung">
    <w:name w:val="Aufzählung"/>
    <w:basedOn w:val="Standard"/>
    <w:rsid w:val="00DC277A"/>
    <w:pPr>
      <w:numPr>
        <w:numId w:val="4"/>
      </w:numPr>
    </w:pPr>
  </w:style>
  <w:style w:type="paragraph" w:customStyle="1" w:styleId="Einrckung">
    <w:name w:val="Einrückung"/>
    <w:basedOn w:val="Standard"/>
    <w:rsid w:val="00DC277A"/>
    <w:pPr>
      <w:ind w:left="357"/>
    </w:pPr>
  </w:style>
  <w:style w:type="paragraph" w:customStyle="1" w:styleId="Dokumentkategorie">
    <w:name w:val="Dokumentkategorie"/>
    <w:rsid w:val="00DC277A"/>
    <w:pPr>
      <w:spacing w:line="228" w:lineRule="auto"/>
    </w:pPr>
    <w:rPr>
      <w:rFonts w:ascii="Arial Fett" w:hAnsi="Arial Fett"/>
      <w:b/>
      <w:color w:val="808080"/>
      <w:sz w:val="24"/>
    </w:rPr>
  </w:style>
  <w:style w:type="character" w:styleId="Kommentarzeichen">
    <w:name w:val="annotation reference"/>
    <w:semiHidden/>
    <w:rsid w:val="00DC277A"/>
    <w:rPr>
      <w:sz w:val="16"/>
      <w:szCs w:val="16"/>
    </w:rPr>
  </w:style>
  <w:style w:type="paragraph" w:styleId="Kommentartext">
    <w:name w:val="annotation text"/>
    <w:basedOn w:val="Standard"/>
    <w:semiHidden/>
    <w:rsid w:val="00DC277A"/>
  </w:style>
  <w:style w:type="paragraph" w:styleId="Titel">
    <w:name w:val="Title"/>
    <w:basedOn w:val="Standard"/>
    <w:link w:val="TitelZchn"/>
    <w:qFormat/>
    <w:rsid w:val="00661887"/>
    <w:pPr>
      <w:spacing w:line="240" w:lineRule="auto"/>
      <w:jc w:val="center"/>
    </w:pPr>
    <w:rPr>
      <w:b/>
    </w:rPr>
  </w:style>
  <w:style w:type="paragraph" w:customStyle="1" w:styleId="Einrckung05">
    <w:name w:val="Einrückung05"/>
    <w:basedOn w:val="Aufzhlungszeichen"/>
    <w:rsid w:val="00DC277A"/>
    <w:pPr>
      <w:numPr>
        <w:numId w:val="0"/>
      </w:numPr>
      <w:tabs>
        <w:tab w:val="clear" w:pos="284"/>
      </w:tabs>
      <w:ind w:left="284"/>
    </w:pPr>
  </w:style>
  <w:style w:type="character" w:customStyle="1" w:styleId="TitelZchn">
    <w:name w:val="Titel Zchn"/>
    <w:link w:val="Titel"/>
    <w:rsid w:val="00661887"/>
    <w:rPr>
      <w:rFonts w:ascii="Arial" w:hAnsi="Arial"/>
      <w:b/>
      <w:sz w:val="22"/>
    </w:rPr>
  </w:style>
  <w:style w:type="table" w:customStyle="1" w:styleId="Tabellengitternetz">
    <w:name w:val="Tabellengitternetz"/>
    <w:basedOn w:val="NormaleTabelle"/>
    <w:uiPriority w:val="59"/>
    <w:rsid w:val="00373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69A6"/>
    <w:pPr>
      <w:ind w:left="708"/>
    </w:pPr>
  </w:style>
  <w:style w:type="paragraph" w:styleId="NurText">
    <w:name w:val="Plain Text"/>
    <w:basedOn w:val="Standard"/>
    <w:link w:val="NurTextZchn"/>
    <w:uiPriority w:val="99"/>
    <w:semiHidden/>
    <w:unhideWhenUsed/>
    <w:rsid w:val="00E069A6"/>
    <w:pPr>
      <w:spacing w:line="240" w:lineRule="auto"/>
    </w:pPr>
    <w:rPr>
      <w:rFonts w:ascii="Consolas" w:eastAsia="Calibri" w:hAnsi="Consolas"/>
      <w:sz w:val="21"/>
      <w:szCs w:val="21"/>
      <w:lang w:eastAsia="en-US"/>
    </w:rPr>
  </w:style>
  <w:style w:type="character" w:customStyle="1" w:styleId="NurTextZchn">
    <w:name w:val="Nur Text Zchn"/>
    <w:link w:val="NurText"/>
    <w:uiPriority w:val="99"/>
    <w:semiHidden/>
    <w:rsid w:val="00E069A6"/>
    <w:rPr>
      <w:rFonts w:ascii="Consolas" w:eastAsia="Calibri" w:hAnsi="Consolas"/>
      <w:sz w:val="21"/>
      <w:szCs w:val="21"/>
      <w:lang w:eastAsia="en-US"/>
    </w:rPr>
  </w:style>
  <w:style w:type="paragraph" w:styleId="Sprechblasentext">
    <w:name w:val="Balloon Text"/>
    <w:basedOn w:val="Standard"/>
    <w:link w:val="SprechblasentextZchn"/>
    <w:uiPriority w:val="99"/>
    <w:semiHidden/>
    <w:unhideWhenUsed/>
    <w:rsid w:val="00552B1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52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2852F-4A3F-4F0F-895D-D219EE92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5250</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LPKF Laser &amp; electronics AG</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Bruhn</dc:creator>
  <cp:keywords/>
  <dc:description>13.04.2017</dc:description>
  <cp:lastModifiedBy>Lippold, Matthias</cp:lastModifiedBy>
  <cp:revision>2</cp:revision>
  <cp:lastPrinted>2016-01-25T14:20:00Z</cp:lastPrinted>
  <dcterms:created xsi:type="dcterms:W3CDTF">2019-02-12T15:59:00Z</dcterms:created>
  <dcterms:modified xsi:type="dcterms:W3CDTF">2019-02-12T15:59:00Z</dcterms:modified>
  <cp:category>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ipCorrection">
    <vt:bool>true</vt:bool>
  </property>
</Properties>
</file>